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  <w:r w:rsidRPr="00A9132E">
        <w:rPr>
          <w:lang w:val="es-ES_tradnl"/>
        </w:rPr>
        <w:object w:dxaOrig="10346" w:dyaOrig="10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7.75pt;height:50.25pt" o:ole="" fillcolor="window">
            <v:imagedata r:id="rId8" o:title=""/>
          </v:shape>
          <o:OLEObject Type="Embed" ProgID="Word.Picture.8" ShapeID="_x0000_i1025" DrawAspect="Content" ObjectID="_1491894960" r:id="rId9"/>
        </w:object>
      </w:r>
    </w:p>
    <w:p w:rsidR="00387983" w:rsidRPr="00047936" w:rsidRDefault="00387983" w:rsidP="00047936">
      <w:pPr>
        <w:pStyle w:val="Ttulo6"/>
        <w:jc w:val="right"/>
        <w:rPr>
          <w:color w:val="0000FF"/>
        </w:rPr>
      </w:pPr>
      <w:r w:rsidRPr="00047936">
        <w:rPr>
          <w:color w:val="0000FF"/>
        </w:rPr>
        <w:t>CONTENIDO</w:t>
      </w: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pacing w:val="30"/>
          <w:sz w:val="28"/>
          <w:szCs w:val="28"/>
          <w:lang w:val="es-ES_tradnl"/>
        </w:rPr>
      </w:pPr>
    </w:p>
    <w:p w:rsidR="00387983" w:rsidRPr="00A9132E" w:rsidRDefault="00387983">
      <w:pPr>
        <w:spacing w:after="120"/>
        <w:jc w:val="right"/>
        <w:rPr>
          <w:rFonts w:ascii="Arial" w:hAnsi="Arial" w:cs="Arial"/>
          <w:b/>
          <w:bCs/>
          <w:i/>
          <w:iCs/>
          <w:spacing w:val="20"/>
          <w:sz w:val="26"/>
          <w:szCs w:val="26"/>
          <w:lang w:val="es-ES_tradnl"/>
        </w:rPr>
      </w:pPr>
      <w:proofErr w:type="gramStart"/>
      <w:r w:rsidRPr="00047936">
        <w:rPr>
          <w:rFonts w:ascii="Arial" w:hAnsi="Arial" w:cs="Arial"/>
          <w:b/>
          <w:bCs/>
          <w:i/>
          <w:iCs/>
          <w:color w:val="0000FF"/>
          <w:spacing w:val="20"/>
          <w:sz w:val="26"/>
          <w:szCs w:val="26"/>
          <w:lang w:val="es-ES_tradnl"/>
        </w:rPr>
        <w:t>comisión</w:t>
      </w:r>
      <w:proofErr w:type="gramEnd"/>
      <w:r w:rsidRPr="00047936">
        <w:rPr>
          <w:rFonts w:ascii="Arial" w:hAnsi="Arial" w:cs="Arial"/>
          <w:b/>
          <w:bCs/>
          <w:i/>
          <w:iCs/>
          <w:color w:val="0000FF"/>
          <w:spacing w:val="20"/>
          <w:sz w:val="26"/>
          <w:szCs w:val="26"/>
          <w:lang w:val="es-ES_tradnl"/>
        </w:rPr>
        <w:t xml:space="preserve"> nacional</w:t>
      </w:r>
      <w:r w:rsidRPr="00A9132E">
        <w:rPr>
          <w:rFonts w:ascii="Arial" w:hAnsi="Arial" w:cs="Arial"/>
          <w:b/>
          <w:bCs/>
          <w:i/>
          <w:iCs/>
          <w:spacing w:val="20"/>
          <w:sz w:val="26"/>
          <w:szCs w:val="26"/>
          <w:lang w:val="es-ES_tradnl"/>
        </w:rPr>
        <w:t xml:space="preserve"> </w:t>
      </w:r>
      <w:r w:rsidRPr="00047936">
        <w:rPr>
          <w:rFonts w:ascii="Arial" w:hAnsi="Arial" w:cs="Arial"/>
          <w:b/>
          <w:bCs/>
          <w:i/>
          <w:iCs/>
          <w:color w:val="0000FF"/>
          <w:spacing w:val="20"/>
          <w:sz w:val="26"/>
          <w:szCs w:val="26"/>
          <w:lang w:val="es-ES_tradnl"/>
        </w:rPr>
        <w:t>de los salarios mínimos</w:t>
      </w:r>
    </w:p>
    <w:tbl>
      <w:tblPr>
        <w:tblW w:w="0" w:type="auto"/>
        <w:tblBorders>
          <w:top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80"/>
      </w:tblGrid>
      <w:tr w:rsidR="00387983" w:rsidRPr="00A9132E">
        <w:tc>
          <w:tcPr>
            <w:tcW w:w="89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87983" w:rsidRPr="00047936" w:rsidRDefault="00387983">
            <w:pPr>
              <w:spacing w:before="240"/>
              <w:rPr>
                <w:rFonts w:ascii="Arial" w:hAnsi="Arial" w:cs="Arial"/>
                <w:b/>
                <w:bCs/>
                <w:color w:val="0000FF"/>
                <w:spacing w:val="110"/>
                <w:sz w:val="28"/>
                <w:szCs w:val="28"/>
                <w:lang w:val="es-ES_tradnl"/>
              </w:rPr>
            </w:pPr>
            <w:r w:rsidRPr="00047936">
              <w:rPr>
                <w:rFonts w:ascii="Arial" w:hAnsi="Arial" w:cs="Arial"/>
                <w:b/>
                <w:bCs/>
                <w:color w:val="0000FF"/>
                <w:spacing w:val="110"/>
                <w:sz w:val="28"/>
                <w:szCs w:val="28"/>
                <w:lang w:val="es-ES_tradnl"/>
              </w:rPr>
              <w:t>INDICE GENERAL</w:t>
            </w:r>
          </w:p>
        </w:tc>
      </w:tr>
    </w:tbl>
    <w:p w:rsidR="00387983" w:rsidRPr="00A9132E" w:rsidRDefault="00387983">
      <w:pPr>
        <w:rPr>
          <w:rFonts w:ascii="Arial" w:hAnsi="Arial" w:cs="Arial"/>
          <w:b/>
          <w:bCs/>
          <w:sz w:val="24"/>
          <w:szCs w:val="24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z w:val="24"/>
          <w:szCs w:val="24"/>
          <w:lang w:val="es-ES_tradnl"/>
        </w:rPr>
      </w:pPr>
    </w:p>
    <w:p w:rsidR="00387983" w:rsidRPr="00D338BB" w:rsidRDefault="00387983" w:rsidP="00D338BB">
      <w:pPr>
        <w:pStyle w:val="Ttulo6"/>
        <w:rPr>
          <w:color w:val="0000FF"/>
        </w:rPr>
      </w:pPr>
      <w:r w:rsidRPr="00047936">
        <w:rPr>
          <w:color w:val="0000FF"/>
        </w:rPr>
        <w:t>R</w:t>
      </w:r>
      <w:r w:rsidRPr="00D338BB">
        <w:rPr>
          <w:color w:val="0000FF"/>
        </w:rPr>
        <w:t xml:space="preserve">ASGOS GENERALES DE LA EVOLUCIÓN </w:t>
      </w:r>
    </w:p>
    <w:p w:rsidR="00387983" w:rsidRPr="00D338BB" w:rsidRDefault="00387983">
      <w:pPr>
        <w:pStyle w:val="Ttulo6"/>
        <w:rPr>
          <w:color w:val="0000FF"/>
        </w:rPr>
      </w:pPr>
      <w:r w:rsidRPr="00D338BB">
        <w:rPr>
          <w:color w:val="0000FF"/>
        </w:rPr>
        <w:t>ECONÓ</w:t>
      </w:r>
      <w:r w:rsidR="003C489D" w:rsidRPr="00D338BB">
        <w:rPr>
          <w:color w:val="0000FF"/>
        </w:rPr>
        <w:t xml:space="preserve">MICA DE MÉXICO A </w:t>
      </w:r>
      <w:r w:rsidR="001A3BF9">
        <w:rPr>
          <w:color w:val="0000FF"/>
        </w:rPr>
        <w:t>ABRIL</w:t>
      </w:r>
      <w:bookmarkStart w:id="0" w:name="_GoBack"/>
      <w:bookmarkEnd w:id="0"/>
      <w:r w:rsidR="003C489D" w:rsidRPr="00D338BB">
        <w:rPr>
          <w:color w:val="0000FF"/>
        </w:rPr>
        <w:t xml:space="preserve"> DE 201</w:t>
      </w:r>
      <w:r w:rsidR="004B5673">
        <w:rPr>
          <w:color w:val="0000FF"/>
        </w:rPr>
        <w:t>5</w:t>
      </w:r>
    </w:p>
    <w:p w:rsidR="00387983" w:rsidRPr="00A9132E" w:rsidRDefault="00387983">
      <w:pPr>
        <w:rPr>
          <w:rFonts w:ascii="Arial" w:hAnsi="Arial" w:cs="Arial"/>
          <w:b/>
          <w:bCs/>
          <w:sz w:val="24"/>
          <w:szCs w:val="24"/>
          <w:lang w:val="es-ES_tradnl"/>
        </w:rPr>
      </w:pPr>
    </w:p>
    <w:p w:rsidR="00387983" w:rsidRPr="00A9132E" w:rsidRDefault="00387983">
      <w:pPr>
        <w:rPr>
          <w:rFonts w:ascii="Arial" w:hAnsi="Arial" w:cs="Arial"/>
          <w:b/>
          <w:bCs/>
          <w:sz w:val="24"/>
          <w:szCs w:val="24"/>
          <w:lang w:val="es-ES_tradnl"/>
        </w:rPr>
      </w:pPr>
    </w:p>
    <w:p w:rsidR="00387983" w:rsidRPr="00047936" w:rsidRDefault="00387983">
      <w:pPr>
        <w:pStyle w:val="Ttulo3"/>
      </w:pPr>
      <w:r w:rsidRPr="00047936">
        <w:t>I.</w:t>
      </w:r>
      <w:r w:rsidRPr="00047936">
        <w:tab/>
        <w:t>CONDICIONES GENERALES DE LA ECONOMÍA</w:t>
      </w:r>
    </w:p>
    <w:p w:rsidR="00387983" w:rsidRPr="00A9132E" w:rsidRDefault="00387983" w:rsidP="008F0AA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Pr="00A9132E" w:rsidRDefault="00387983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682B98" w:rsidRPr="00A9132E" w:rsidRDefault="00682B98" w:rsidP="00682B9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="00186B30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Evolución Económica de México</w:t>
      </w:r>
      <w:r w:rsidR="00186B30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F320A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</w:t>
      </w:r>
    </w:p>
    <w:p w:rsidR="00387983" w:rsidRPr="00A9132E" w:rsidRDefault="00387983">
      <w:pPr>
        <w:rPr>
          <w:rFonts w:ascii="Arial" w:hAnsi="Arial" w:cs="Arial"/>
          <w:sz w:val="22"/>
          <w:szCs w:val="22"/>
          <w:lang w:val="es-ES_tradnl"/>
        </w:rPr>
      </w:pPr>
    </w:p>
    <w:p w:rsidR="00387983" w:rsidRPr="00A9132E" w:rsidRDefault="00186B3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Sector primario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602E5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27</w:t>
      </w:r>
    </w:p>
    <w:p w:rsidR="00387983" w:rsidRPr="00A9132E" w:rsidRDefault="00387983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Default="00186B30" w:rsidP="004A0331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Sector secundario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602E5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33</w:t>
      </w:r>
    </w:p>
    <w:p w:rsidR="009C6391" w:rsidRDefault="009C6391" w:rsidP="004A0331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87983" w:rsidRPr="00A9132E" w:rsidRDefault="00186B3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Finanzas públicas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602E5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261</w:t>
      </w:r>
    </w:p>
    <w:p w:rsidR="008A4609" w:rsidRDefault="008A460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387983" w:rsidRPr="00A9132E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Polí</w:t>
      </w:r>
      <w:r w:rsidR="00186B30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tica financiera y crediticia</w:t>
      </w:r>
      <w:r w:rsidR="00186B30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602E5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332</w:t>
      </w:r>
    </w:p>
    <w:p w:rsidR="006678B5" w:rsidRDefault="006678B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387983" w:rsidRPr="00A9132E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</w:t>
      </w:r>
      <w:r w:rsidR="00186B30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olítica monetaria y cambiaria</w:t>
      </w:r>
      <w:r w:rsidR="00186B30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602E5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585</w:t>
      </w:r>
    </w:p>
    <w:p w:rsidR="0001085D" w:rsidRPr="00A9132E" w:rsidRDefault="0001085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8A4609" w:rsidRPr="00A9132E" w:rsidRDefault="008A4609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Pr="006D1961" w:rsidRDefault="00047936" w:rsidP="006D1961">
      <w:pPr>
        <w:tabs>
          <w:tab w:val="left" w:pos="426"/>
          <w:tab w:val="left" w:pos="1276"/>
          <w:tab w:val="decimal" w:pos="8505"/>
        </w:tabs>
        <w:ind w:left="420" w:hanging="420"/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</w:pP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II.</w:t>
      </w: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  <w:t>COMERCIO EXTERIOR</w:t>
      </w:r>
      <w:r w:rsidR="006D1961"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</w:r>
      <w:r w:rsidR="00932370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757</w:t>
      </w:r>
    </w:p>
    <w:p w:rsidR="0001085D" w:rsidRPr="00A9132E" w:rsidRDefault="0001085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4A0331" w:rsidRPr="00A9132E" w:rsidRDefault="004A0331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01085D" w:rsidRPr="006D1961" w:rsidRDefault="00047936" w:rsidP="006D1961">
      <w:pPr>
        <w:tabs>
          <w:tab w:val="left" w:pos="426"/>
          <w:tab w:val="left" w:pos="1276"/>
          <w:tab w:val="decimal" w:pos="8505"/>
        </w:tabs>
        <w:ind w:left="420" w:hanging="420"/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</w:pP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III.</w:t>
      </w: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  <w:t>POLÍTICA ENERGÉTICA</w:t>
      </w:r>
      <w:r w:rsid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</w:r>
      <w:r w:rsidR="00602E5F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895</w:t>
      </w:r>
    </w:p>
    <w:p w:rsidR="0001085D" w:rsidRPr="00A9132E" w:rsidRDefault="0001085D" w:rsidP="008F0AA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01085D" w:rsidRPr="00A9132E" w:rsidRDefault="0001085D" w:rsidP="008F0AA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01085D" w:rsidRPr="006D1961" w:rsidRDefault="0001085D" w:rsidP="006D1961">
      <w:pPr>
        <w:tabs>
          <w:tab w:val="left" w:pos="426"/>
          <w:tab w:val="left" w:pos="1276"/>
          <w:tab w:val="decimal" w:pos="8505"/>
        </w:tabs>
        <w:ind w:left="420" w:hanging="420"/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</w:pP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IV.</w:t>
      </w: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</w:r>
      <w:r w:rsidR="006E5F59"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POST</w:t>
      </w:r>
      <w:r w:rsidR="00047936"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CRISIS FINANCIERA MUNDIAL</w:t>
      </w:r>
      <w:r w:rsidR="006D1961"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</w:r>
      <w:r w:rsidR="00602E5F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955</w:t>
      </w:r>
    </w:p>
    <w:p w:rsidR="0001085D" w:rsidRPr="00A9132E" w:rsidRDefault="0001085D" w:rsidP="008F0AA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01085D" w:rsidRPr="00A9132E" w:rsidRDefault="0001085D" w:rsidP="008F0AA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01085D" w:rsidRPr="006D1961" w:rsidRDefault="0001085D" w:rsidP="006D1961">
      <w:pPr>
        <w:tabs>
          <w:tab w:val="left" w:pos="426"/>
          <w:tab w:val="left" w:pos="1276"/>
          <w:tab w:val="decimal" w:pos="8505"/>
        </w:tabs>
        <w:ind w:left="420" w:hanging="420"/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</w:pP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V.</w:t>
      </w: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  <w:t>ECONOMÍA INTERNACIONAL</w:t>
      </w: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</w:r>
      <w:r w:rsidR="00351B3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1017</w:t>
      </w:r>
    </w:p>
    <w:p w:rsidR="0001085D" w:rsidRPr="00A9132E" w:rsidRDefault="0001085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2F27AD" w:rsidRDefault="002F27A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2F27AD" w:rsidRPr="006D1961" w:rsidRDefault="002F27AD" w:rsidP="002F27AD">
      <w:pPr>
        <w:tabs>
          <w:tab w:val="left" w:pos="426"/>
          <w:tab w:val="left" w:pos="1276"/>
          <w:tab w:val="decimal" w:pos="8505"/>
        </w:tabs>
        <w:ind w:left="420" w:hanging="420"/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</w:pP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V</w:t>
      </w:r>
      <w:r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I</w:t>
      </w: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.</w:t>
      </w: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</w:r>
      <w:r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PERSPECTIVAS PARA 2015-2016</w:t>
      </w:r>
      <w:r w:rsidRPr="006D1961"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ab/>
      </w:r>
      <w:r>
        <w:rPr>
          <w:rFonts w:ascii="Arial" w:hAnsi="Arial" w:cs="Arial"/>
          <w:b/>
          <w:bCs/>
          <w:color w:val="0000FF"/>
          <w:sz w:val="26"/>
          <w:szCs w:val="26"/>
          <w:lang w:val="es-ES_tradnl"/>
        </w:rPr>
        <w:t>1213</w:t>
      </w:r>
    </w:p>
    <w:p w:rsidR="002F27AD" w:rsidRDefault="002F27AD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8A4609" w:rsidRPr="00A9132E" w:rsidRDefault="008A4609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Pr="00047936" w:rsidRDefault="0001085D" w:rsidP="00047936">
      <w:pPr>
        <w:pStyle w:val="Ttulo3"/>
      </w:pPr>
      <w:r w:rsidRPr="00A9132E">
        <w:t>V</w:t>
      </w:r>
      <w:r w:rsidR="00502915">
        <w:t>I</w:t>
      </w:r>
      <w:r w:rsidR="00DB3B55" w:rsidRPr="00A9132E">
        <w:t>I</w:t>
      </w:r>
      <w:r w:rsidR="00387983" w:rsidRPr="00A9132E">
        <w:t>.</w:t>
      </w:r>
      <w:r w:rsidR="00387983" w:rsidRPr="00A9132E">
        <w:tab/>
      </w:r>
      <w:r w:rsidR="004A47C6" w:rsidRPr="00A9132E">
        <w:t>A</w:t>
      </w:r>
      <w:r w:rsidR="00387983" w:rsidRPr="00A9132E">
        <w:t>SALARI</w:t>
      </w:r>
      <w:r w:rsidR="004A47C6" w:rsidRPr="00A9132E">
        <w:t>AD</w:t>
      </w:r>
      <w:r w:rsidR="00387983" w:rsidRPr="00A9132E">
        <w:t>OS</w:t>
      </w:r>
      <w:r w:rsidR="004A47C6" w:rsidRPr="00A9132E">
        <w:t xml:space="preserve"> COTIZANTES Y EMPLEO</w:t>
      </w:r>
      <w:r w:rsidR="00D822A2" w:rsidRPr="00A9132E">
        <w:t>.</w:t>
      </w:r>
    </w:p>
    <w:p w:rsidR="00387983" w:rsidRPr="00047936" w:rsidRDefault="00387983" w:rsidP="00047936">
      <w:pPr>
        <w:pStyle w:val="Ttulo3"/>
      </w:pPr>
      <w:r w:rsidRPr="00A9132E">
        <w:tab/>
      </w:r>
      <w:r w:rsidR="004A47C6" w:rsidRPr="00A9132E">
        <w:t>SALARIOS</w:t>
      </w:r>
      <w:r w:rsidR="00D822A2" w:rsidRPr="00A9132E">
        <w:t xml:space="preserve"> Y</w:t>
      </w:r>
      <w:r w:rsidR="004A47C6" w:rsidRPr="00A9132E">
        <w:t xml:space="preserve"> NEGOCIACIONES</w:t>
      </w:r>
    </w:p>
    <w:p w:rsidR="00387983" w:rsidRPr="00A9132E" w:rsidRDefault="00387983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Pr="00A9132E" w:rsidRDefault="00387983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Pr="00D338BB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lang w:val="es-ES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Asalariados cotizantes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0F434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147</w:t>
      </w:r>
      <w:r w:rsidR="008872A1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5</w:t>
      </w:r>
    </w:p>
    <w:p w:rsidR="00387983" w:rsidRPr="00A9132E" w:rsidRDefault="00387983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Pr="00D959A9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Asalariados cotizantes por</w:t>
      </w:r>
    </w:p>
    <w:p w:rsidR="00387983" w:rsidRPr="00D338BB" w:rsidRDefault="00186B3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="00DD65A4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sector</w:t>
      </w:r>
      <w:proofErr w:type="gramEnd"/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de actividad económica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0F434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1477</w:t>
      </w:r>
    </w:p>
    <w:p w:rsidR="00387983" w:rsidRDefault="00387983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B82514" w:rsidRPr="00A9132E" w:rsidRDefault="00B82514" w:rsidP="00B8251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 xml:space="preserve">Asalariados cotizantes </w:t>
      </w:r>
      <w:r w:rsidR="00E5748E">
        <w:rPr>
          <w:rFonts w:ascii="Arial" w:hAnsi="Arial" w:cs="Arial"/>
          <w:color w:val="000080"/>
          <w:sz w:val="24"/>
          <w:szCs w:val="24"/>
          <w:lang w:val="es-ES_tradnl"/>
        </w:rPr>
        <w:t>por</w:t>
      </w:r>
    </w:p>
    <w:p w:rsidR="00B82514" w:rsidRDefault="00B82514" w:rsidP="00B8251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="00E5748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tamaño</w:t>
      </w:r>
      <w:proofErr w:type="gramEnd"/>
      <w:r w:rsidR="00E5748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de establecimiento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0F434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1479</w:t>
      </w:r>
    </w:p>
    <w:p w:rsidR="00E5748E" w:rsidRDefault="00E5748E" w:rsidP="00B8251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E5748E" w:rsidRPr="00A9132E" w:rsidRDefault="00E5748E" w:rsidP="00E574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 xml:space="preserve">Asalariados cotizantes </w:t>
      </w:r>
      <w:r>
        <w:rPr>
          <w:rFonts w:ascii="Arial" w:hAnsi="Arial" w:cs="Arial"/>
          <w:color w:val="000080"/>
          <w:sz w:val="24"/>
          <w:szCs w:val="24"/>
          <w:lang w:val="es-ES_tradnl"/>
        </w:rPr>
        <w:t>por</w:t>
      </w:r>
    </w:p>
    <w:p w:rsidR="00E5748E" w:rsidRDefault="00E5748E" w:rsidP="00E574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entidad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federativa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0C7F0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1481</w:t>
      </w:r>
    </w:p>
    <w:p w:rsidR="00E5748E" w:rsidRDefault="00E5748E" w:rsidP="00E574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E5748E" w:rsidRPr="00A9132E" w:rsidRDefault="00E5748E" w:rsidP="00E574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 xml:space="preserve">Asalariados cotizantes </w:t>
      </w:r>
      <w:r>
        <w:rPr>
          <w:rFonts w:ascii="Arial" w:hAnsi="Arial" w:cs="Arial"/>
          <w:color w:val="000080"/>
          <w:sz w:val="24"/>
          <w:szCs w:val="24"/>
          <w:lang w:val="es-ES_tradnl"/>
        </w:rPr>
        <w:t>de</w:t>
      </w:r>
    </w:p>
    <w:p w:rsidR="00B82514" w:rsidRDefault="00E5748E" w:rsidP="00B8251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="00131A44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u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n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salario mínimo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D22CE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1483</w:t>
      </w:r>
    </w:p>
    <w:p w:rsidR="00E52781" w:rsidRDefault="00E52781" w:rsidP="00B8251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B82514" w:rsidRPr="00D959A9" w:rsidRDefault="00B82514" w:rsidP="00B8251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5A1465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Industria Manufacturera, Maquiladora y de</w:t>
      </w:r>
    </w:p>
    <w:p w:rsidR="00B82514" w:rsidRPr="00D338BB" w:rsidRDefault="00B82514" w:rsidP="00B8251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Servicios de Exportación (IMMEX)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D22CE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1485</w:t>
      </w:r>
    </w:p>
    <w:p w:rsidR="00B82514" w:rsidRDefault="00B82514">
      <w:pPr>
        <w:tabs>
          <w:tab w:val="left" w:pos="851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8872A1" w:rsidRPr="008872A1" w:rsidRDefault="00053667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8872A1">
        <w:rPr>
          <w:rFonts w:ascii="Arial" w:hAnsi="Arial" w:cs="Arial"/>
          <w:sz w:val="24"/>
          <w:szCs w:val="24"/>
          <w:lang w:val="es-ES_tradnl"/>
        </w:rPr>
        <w:tab/>
      </w:r>
      <w:r w:rsidR="008872A1" w:rsidRPr="008872A1">
        <w:rPr>
          <w:rFonts w:ascii="Arial" w:hAnsi="Arial" w:cs="Arial"/>
          <w:color w:val="000080"/>
          <w:sz w:val="24"/>
          <w:szCs w:val="24"/>
          <w:lang w:val="es-ES_tradnl"/>
        </w:rPr>
        <w:t>Encuesta Mensual de la Industria</w:t>
      </w:r>
    </w:p>
    <w:p w:rsidR="00387983" w:rsidRPr="00D338BB" w:rsidRDefault="008872A1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8872A1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Manufacturera (EMIM)</w:t>
      </w:r>
      <w:r w:rsidR="00186B30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1496</w:t>
      </w:r>
    </w:p>
    <w:p w:rsidR="00486D56" w:rsidRDefault="00486D56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7056C2" w:rsidRPr="00D959A9" w:rsidRDefault="007056C2" w:rsidP="007056C2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Personal ocupado en</w:t>
      </w:r>
    </w:p>
    <w:p w:rsidR="007056C2" w:rsidRPr="00D338BB" w:rsidRDefault="007056C2" w:rsidP="007056C2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empresas</w:t>
      </w:r>
      <w:proofErr w:type="gramEnd"/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constructora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10104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1504</w:t>
      </w:r>
    </w:p>
    <w:p w:rsidR="001F6B94" w:rsidRPr="00D959A9" w:rsidRDefault="00C22823" w:rsidP="00D959A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lastRenderedPageBreak/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Personal ocupado en</w:t>
      </w:r>
    </w:p>
    <w:p w:rsidR="00905265" w:rsidRPr="00D338BB" w:rsidRDefault="001F6B94" w:rsidP="00176B97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="006976E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empresas</w:t>
      </w:r>
      <w:proofErr w:type="gramEnd"/>
      <w:r w:rsidR="00C22823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comerciales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F7133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1519</w:t>
      </w:r>
    </w:p>
    <w:p w:rsidR="001F6B94" w:rsidRPr="00A9132E" w:rsidRDefault="001F6B94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6D2494" w:rsidRPr="00D959A9" w:rsidRDefault="006D2494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Personal ocupado en los</w:t>
      </w:r>
    </w:p>
    <w:p w:rsidR="00D07CF5" w:rsidRDefault="006D2494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servicios</w:t>
      </w:r>
      <w:proofErr w:type="gramEnd"/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no financieros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AF220A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1523</w:t>
      </w:r>
    </w:p>
    <w:p w:rsidR="00623EB6" w:rsidRDefault="00623EB6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87983" w:rsidRPr="00D959A9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 xml:space="preserve">Encuesta Nacional </w:t>
      </w:r>
      <w:r w:rsidR="00186B30" w:rsidRPr="00D959A9">
        <w:rPr>
          <w:rFonts w:ascii="Arial" w:hAnsi="Arial" w:cs="Arial"/>
          <w:color w:val="000080"/>
          <w:sz w:val="24"/>
          <w:szCs w:val="24"/>
          <w:lang w:val="es-ES_tradnl"/>
        </w:rPr>
        <w:t xml:space="preserve">de Ocupación y </w:t>
      </w:r>
    </w:p>
    <w:p w:rsidR="001F6B94" w:rsidRPr="00D959A9" w:rsidRDefault="00B01E0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ab/>
        <w:t>Empleo (ENOE)</w:t>
      </w:r>
    </w:p>
    <w:p w:rsidR="00387983" w:rsidRDefault="00B01E0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="00BD35C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Resultados </w:t>
      </w:r>
      <w:r w:rsidR="00623EB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mensuales</w:t>
      </w:r>
      <w:r w:rsidR="001F6B94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C45DA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1531</w:t>
      </w:r>
    </w:p>
    <w:p w:rsidR="002E6BDE" w:rsidRDefault="002E6BD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085B41" w:rsidRDefault="00D5013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="001C1C4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Mercado de trabajo en </w:t>
      </w:r>
      <w:r w:rsidR="00C63090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España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B753DA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1547</w:t>
      </w:r>
    </w:p>
    <w:p w:rsidR="00CE0382" w:rsidRDefault="00CE0382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890819" w:rsidRDefault="0089081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Mercado de trabajo en la zona del euro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15479</w:t>
      </w:r>
    </w:p>
    <w:p w:rsidR="00593B83" w:rsidRDefault="00593B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</w:p>
    <w:p w:rsidR="007E5325" w:rsidRPr="00D338BB" w:rsidRDefault="007E5325" w:rsidP="007E532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Salario promedio de cotización al IMSS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593B8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1552</w:t>
      </w:r>
    </w:p>
    <w:p w:rsidR="009742B5" w:rsidRDefault="009742B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8071EF" w:rsidRPr="00D959A9" w:rsidRDefault="008071EF" w:rsidP="00D959A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Salario promedio de cotización por</w:t>
      </w:r>
    </w:p>
    <w:p w:rsidR="008071EF" w:rsidRPr="00D338BB" w:rsidRDefault="008071EF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sector</w:t>
      </w:r>
      <w:proofErr w:type="gramEnd"/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de actividad económica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593B8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1553</w:t>
      </w:r>
    </w:p>
    <w:p w:rsidR="00252550" w:rsidRDefault="00252550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236D09" w:rsidRPr="00D959A9" w:rsidRDefault="00236D09" w:rsidP="00236D0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Salario promedio de cotización por</w:t>
      </w:r>
    </w:p>
    <w:p w:rsidR="00236D09" w:rsidRPr="00D338BB" w:rsidRDefault="00236D09" w:rsidP="00236D0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="000D0BA4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tamaño</w:t>
      </w:r>
      <w:proofErr w:type="gramEnd"/>
      <w:r w:rsidR="000D0BA4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de establecimiento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0D0BA4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1554</w:t>
      </w:r>
    </w:p>
    <w:p w:rsidR="00C1116D" w:rsidRDefault="00C1116D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7D4924" w:rsidRPr="00A9132E" w:rsidRDefault="007D4924" w:rsidP="003A68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Masa salarial real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2044C4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1555</w:t>
      </w:r>
    </w:p>
    <w:p w:rsidR="002714DA" w:rsidRDefault="002714DA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EB25CC" w:rsidRPr="00D959A9" w:rsidRDefault="00EB25CC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 xml:space="preserve">Evolución </w:t>
      </w:r>
      <w:r>
        <w:rPr>
          <w:rFonts w:ascii="Arial" w:hAnsi="Arial" w:cs="Arial"/>
          <w:color w:val="000080"/>
          <w:sz w:val="24"/>
          <w:szCs w:val="24"/>
          <w:lang w:val="es-ES_tradnl"/>
        </w:rPr>
        <w:t>de la remuneración real</w:t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 xml:space="preserve"> </w:t>
      </w:r>
    </w:p>
    <w:p w:rsidR="00EB25CC" w:rsidRDefault="00EB25CC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en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</w:t>
      </w:r>
      <w:r w:rsidR="001F72E0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empresas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comerciales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2044C4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1556</w:t>
      </w:r>
    </w:p>
    <w:p w:rsidR="00FB2294" w:rsidRDefault="00FB2294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EB25CC" w:rsidRPr="00D959A9" w:rsidRDefault="00EB25CC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Indicadores de costos laborales</w:t>
      </w:r>
    </w:p>
    <w:p w:rsidR="00EB25CC" w:rsidRDefault="00EB25CC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en</w:t>
      </w:r>
      <w:proofErr w:type="gramEnd"/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España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DE6471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1561</w:t>
      </w:r>
    </w:p>
    <w:p w:rsidR="003E5308" w:rsidRDefault="003E5308" w:rsidP="00EB25C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E5308" w:rsidRPr="00D959A9" w:rsidRDefault="003E5308" w:rsidP="003E530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Indicadores de costos laborales</w:t>
      </w:r>
    </w:p>
    <w:p w:rsidR="003E5308" w:rsidRDefault="003E5308" w:rsidP="003E530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en</w:t>
      </w:r>
      <w:proofErr w:type="gramEnd"/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la zona del euro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1563</w:t>
      </w:r>
    </w:p>
    <w:p w:rsidR="003E5308" w:rsidRDefault="003E5308" w:rsidP="003E530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905265" w:rsidRPr="00BC00BC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BC00BC"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Negociaciones salariales en </w:t>
      </w:r>
    </w:p>
    <w:p w:rsidR="00387983" w:rsidRDefault="0090526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="00917B48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la</w:t>
      </w:r>
      <w:proofErr w:type="gramEnd"/>
      <w:r w:rsidR="00917B48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jurisdicción 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f</w:t>
      </w:r>
      <w:r w:rsidR="00387983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ederal</w:t>
      </w:r>
      <w:r w:rsidR="00387983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3A69D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1565</w:t>
      </w:r>
    </w:p>
    <w:p w:rsidR="00646FD8" w:rsidRDefault="00646FD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646FD8" w:rsidRDefault="00646FD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646FD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Incremento a otras formas de ret</w:t>
      </w:r>
      <w:r w:rsidR="005F393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r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ibución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860762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1573</w:t>
      </w:r>
    </w:p>
    <w:p w:rsid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8649E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Convenios de productividad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A1137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1576</w:t>
      </w:r>
    </w:p>
    <w:p w:rsid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8649E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Emplazamientos a huelga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F8575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1580</w:t>
      </w:r>
    </w:p>
    <w:p w:rsid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8649E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Huelgas estalladas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E06FB4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1584</w:t>
      </w:r>
    </w:p>
    <w:p w:rsid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8649E" w:rsidRP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38649E">
        <w:rPr>
          <w:rFonts w:ascii="Arial" w:hAnsi="Arial" w:cs="Arial"/>
          <w:color w:val="000080"/>
          <w:sz w:val="24"/>
          <w:szCs w:val="24"/>
          <w:lang w:val="es-ES_tradnl"/>
        </w:rPr>
        <w:tab/>
        <w:t>Negociaciones salariales y contractuales</w:t>
      </w:r>
    </w:p>
    <w:p w:rsidR="0038649E" w:rsidRDefault="0038649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8649E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en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la jurisdicción local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E06FB4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1585</w:t>
      </w:r>
    </w:p>
    <w:p w:rsidR="00033077" w:rsidRDefault="00033077" w:rsidP="00551AAB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E06FB4" w:rsidRDefault="00E06FB4" w:rsidP="00551AAB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033077" w:rsidRDefault="00033077" w:rsidP="00551AAB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2D0362" w:rsidRPr="00047936" w:rsidRDefault="002D0362" w:rsidP="002D0362">
      <w:pPr>
        <w:pStyle w:val="Ttulo3"/>
      </w:pPr>
      <w:r>
        <w:t>VII</w:t>
      </w:r>
      <w:r w:rsidR="001744CE">
        <w:t>I</w:t>
      </w:r>
      <w:r w:rsidRPr="00047936">
        <w:t>.</w:t>
      </w:r>
      <w:r w:rsidRPr="00047936">
        <w:tab/>
      </w:r>
      <w:r>
        <w:t>POLÍTICA SOCIAL, SEGURIDAD SOCIAL</w:t>
      </w:r>
    </w:p>
    <w:p w:rsidR="002D0362" w:rsidRPr="00A9132E" w:rsidRDefault="002D0362" w:rsidP="009715AF">
      <w:pPr>
        <w:pStyle w:val="Ttulo3"/>
        <w:rPr>
          <w:sz w:val="24"/>
          <w:szCs w:val="24"/>
        </w:rPr>
      </w:pPr>
      <w:r>
        <w:rPr>
          <w:sz w:val="24"/>
          <w:szCs w:val="24"/>
        </w:rPr>
        <w:tab/>
      </w:r>
      <w:r w:rsidR="001744CE">
        <w:rPr>
          <w:sz w:val="24"/>
          <w:szCs w:val="24"/>
        </w:rPr>
        <w:t xml:space="preserve">    </w:t>
      </w:r>
      <w:r w:rsidRPr="00EB25CC">
        <w:t xml:space="preserve">Y </w:t>
      </w:r>
      <w:r>
        <w:t>TEMAS DE POBLACIÓN</w:t>
      </w:r>
    </w:p>
    <w:p w:rsidR="00033077" w:rsidRDefault="00033077" w:rsidP="00551AAB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DD1D0A" w:rsidRPr="00A9132E" w:rsidRDefault="00DD1D0A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DD1D0A" w:rsidRDefault="00DD1D0A" w:rsidP="008F35B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A30A66">
        <w:rPr>
          <w:rFonts w:ascii="Arial" w:hAnsi="Arial" w:cs="Arial"/>
          <w:color w:val="000080"/>
          <w:sz w:val="24"/>
          <w:szCs w:val="24"/>
          <w:lang w:val="es-ES_tradnl"/>
        </w:rPr>
        <w:t>Cabo Verde va camino hacia la cobertura</w:t>
      </w:r>
    </w:p>
    <w:p w:rsidR="008F35B6" w:rsidRPr="008F35B6" w:rsidRDefault="008F35B6" w:rsidP="008F35B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A30A6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Universal del sistema de pensiones (OIT)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A30A6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1587</w:t>
      </w:r>
    </w:p>
    <w:p w:rsidR="00517999" w:rsidRDefault="00517999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442310" w:rsidRDefault="00517999" w:rsidP="00537B11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E3100B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442310">
        <w:rPr>
          <w:rFonts w:ascii="Arial" w:hAnsi="Arial" w:cs="Arial"/>
          <w:color w:val="000080"/>
          <w:sz w:val="24"/>
          <w:szCs w:val="24"/>
          <w:lang w:val="es-ES_tradnl"/>
        </w:rPr>
        <w:t>Grupo Banco Mundial, BID y CAF</w:t>
      </w:r>
    </w:p>
    <w:p w:rsidR="00517999" w:rsidRPr="00E3100B" w:rsidRDefault="00442310" w:rsidP="00537B11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lang w:val="es-ES_tradnl"/>
        </w:rPr>
        <w:t>unidos</w:t>
      </w:r>
      <w:proofErr w:type="gramEnd"/>
      <w:r>
        <w:rPr>
          <w:rFonts w:ascii="Arial" w:hAnsi="Arial" w:cs="Arial"/>
          <w:color w:val="000080"/>
          <w:sz w:val="24"/>
          <w:szCs w:val="24"/>
          <w:lang w:val="es-ES_tradnl"/>
        </w:rPr>
        <w:t xml:space="preserve"> para proteger ganancias sociales</w:t>
      </w:r>
    </w:p>
    <w:p w:rsidR="00E3100B" w:rsidRDefault="00E3100B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E3100B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442310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de</w:t>
      </w:r>
      <w:proofErr w:type="gramEnd"/>
      <w:r w:rsidR="00442310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América Latina y el Caribe (BM)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442310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1592</w:t>
      </w:r>
    </w:p>
    <w:p w:rsidR="00E3100B" w:rsidRDefault="00E3100B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E3100B" w:rsidRDefault="00E3100B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E3100B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511CAA">
        <w:rPr>
          <w:rFonts w:ascii="Arial" w:hAnsi="Arial" w:cs="Arial"/>
          <w:color w:val="000080"/>
          <w:sz w:val="24"/>
          <w:szCs w:val="24"/>
          <w:lang w:val="es-ES_tradnl"/>
        </w:rPr>
        <w:t>La evolución del ingreso de los hogares en</w:t>
      </w:r>
    </w:p>
    <w:p w:rsidR="00511CAA" w:rsidRPr="00E3100B" w:rsidRDefault="00511CAA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  <w:t>América Latina durante el período 1990-2008</w:t>
      </w:r>
    </w:p>
    <w:p w:rsidR="00E3100B" w:rsidRDefault="00E3100B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E3100B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511CAA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¿Ha sido favorable a los pobres?  (CEPAL)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511CAA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1594</w:t>
      </w:r>
    </w:p>
    <w:p w:rsidR="00A104EF" w:rsidRPr="00A104EF" w:rsidRDefault="00A104EF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</w:p>
    <w:p w:rsidR="0084584A" w:rsidRPr="00CE3E5F" w:rsidRDefault="0084584A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CE3E5F">
        <w:rPr>
          <w:rFonts w:ascii="Arial" w:hAnsi="Arial" w:cs="Arial"/>
          <w:color w:val="000080"/>
          <w:sz w:val="24"/>
          <w:szCs w:val="24"/>
          <w:lang w:val="es-ES_tradnl"/>
        </w:rPr>
        <w:tab/>
        <w:t>Análisis Mensual de las Líneas de</w:t>
      </w:r>
    </w:p>
    <w:p w:rsidR="0084584A" w:rsidRDefault="0084584A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CE3E5F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Bienestar (CONEVAL)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E949A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1625</w:t>
      </w:r>
    </w:p>
    <w:p w:rsidR="00C13904" w:rsidRDefault="00C13904" w:rsidP="00DD1D0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8136E7" w:rsidRDefault="008136E7" w:rsidP="00551AAB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1D19A2" w:rsidRPr="00A9132E" w:rsidRDefault="001D19A2" w:rsidP="00551AAB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551AAB" w:rsidRPr="00047936" w:rsidRDefault="00992584" w:rsidP="00551AAB">
      <w:pPr>
        <w:pStyle w:val="Ttulo3"/>
      </w:pPr>
      <w:r>
        <w:t>I</w:t>
      </w:r>
      <w:r w:rsidR="00C35D08">
        <w:t>X</w:t>
      </w:r>
      <w:r w:rsidR="00551AAB" w:rsidRPr="00047936">
        <w:t>.</w:t>
      </w:r>
      <w:r w:rsidR="00551AAB" w:rsidRPr="00047936">
        <w:tab/>
      </w:r>
      <w:r w:rsidR="00551AAB">
        <w:t>PROGRAMAS DE APOYO AL EMPLEO</w:t>
      </w:r>
    </w:p>
    <w:p w:rsidR="00551AAB" w:rsidRPr="00A9132E" w:rsidRDefault="00551AAB" w:rsidP="00551AAB">
      <w:pPr>
        <w:pStyle w:val="Ttulo3"/>
        <w:tabs>
          <w:tab w:val="clear" w:pos="426"/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EB25CC">
        <w:t xml:space="preserve">Y </w:t>
      </w:r>
      <w:r>
        <w:t>A LA CAPACITACIÓN</w:t>
      </w:r>
    </w:p>
    <w:p w:rsidR="00551AAB" w:rsidRDefault="00551AAB" w:rsidP="00551AAB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551AAB" w:rsidRDefault="00551AAB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9D3280" w:rsidRPr="00047936" w:rsidRDefault="009D3280" w:rsidP="0004793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C453B9">
        <w:rPr>
          <w:rFonts w:ascii="Arial" w:hAnsi="Arial" w:cs="Arial"/>
          <w:color w:val="000080"/>
          <w:sz w:val="24"/>
          <w:szCs w:val="24"/>
          <w:lang w:val="es-ES_tradnl"/>
        </w:rPr>
        <w:t>Programas de Apoyo al Empleo</w:t>
      </w:r>
      <w:r w:rsidR="00810A90" w:rsidRPr="00047936">
        <w:rPr>
          <w:rFonts w:ascii="Arial" w:hAnsi="Arial" w:cs="Arial"/>
          <w:color w:val="000080"/>
          <w:sz w:val="24"/>
          <w:szCs w:val="24"/>
          <w:lang w:val="es-ES_tradnl"/>
        </w:rPr>
        <w:t>,</w:t>
      </w:r>
    </w:p>
    <w:p w:rsidR="00D15A80" w:rsidRPr="00A9132E" w:rsidRDefault="009D3280" w:rsidP="00C453B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="00C453B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y</w:t>
      </w:r>
      <w:proofErr w:type="gramEnd"/>
      <w:r w:rsidR="00C453B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a la capacitación</w:t>
      </w:r>
      <w:r w:rsidR="00C453B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774A5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163</w:t>
      </w:r>
      <w:r w:rsidR="0061339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5</w:t>
      </w:r>
    </w:p>
    <w:p w:rsidR="008F4B3C" w:rsidRDefault="008F4B3C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1D19A2" w:rsidRDefault="001D19A2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1A58DB" w:rsidRDefault="001A58DB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BB64F3" w:rsidRPr="000F6C4E" w:rsidRDefault="00BB64F3" w:rsidP="00BB64F3">
      <w:pPr>
        <w:pStyle w:val="Ttulo3"/>
      </w:pPr>
      <w:r w:rsidRPr="000F6C4E">
        <w:t>X.</w:t>
      </w:r>
      <w:r w:rsidRPr="000F6C4E">
        <w:tab/>
      </w:r>
      <w:r>
        <w:tab/>
      </w:r>
      <w:r w:rsidR="00FE5EE7">
        <w:t>MUNDO DEL TRABAJO</w:t>
      </w:r>
    </w:p>
    <w:p w:rsidR="00BB64F3" w:rsidRDefault="00BB64F3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BB64F3" w:rsidRDefault="00BB64F3" w:rsidP="00BB64F3">
      <w:pPr>
        <w:tabs>
          <w:tab w:val="left" w:pos="851"/>
          <w:tab w:val="left" w:pos="1276"/>
          <w:tab w:val="left" w:pos="1985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61339D" w:rsidRDefault="00BB64F3" w:rsidP="000718E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61339D">
        <w:rPr>
          <w:rFonts w:ascii="Arial" w:hAnsi="Arial" w:cs="Arial"/>
          <w:color w:val="000080"/>
          <w:sz w:val="24"/>
          <w:szCs w:val="24"/>
          <w:lang w:val="es-ES_tradnl"/>
        </w:rPr>
        <w:t>México ratifica el Convenio 138</w:t>
      </w:r>
    </w:p>
    <w:p w:rsidR="00560719" w:rsidRPr="00560719" w:rsidRDefault="0061339D" w:rsidP="000718E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lang w:val="es-ES_tradnl"/>
        </w:rPr>
        <w:t>de</w:t>
      </w:r>
      <w:proofErr w:type="gramEnd"/>
      <w:r>
        <w:rPr>
          <w:rFonts w:ascii="Arial" w:hAnsi="Arial" w:cs="Arial"/>
          <w:color w:val="000080"/>
          <w:sz w:val="24"/>
          <w:szCs w:val="24"/>
          <w:lang w:val="es-ES_tradnl"/>
        </w:rPr>
        <w:t xml:space="preserve"> la OIT sobre la edad mínima</w:t>
      </w:r>
    </w:p>
    <w:p w:rsidR="00BB64F3" w:rsidRPr="000718E5" w:rsidRDefault="00560719" w:rsidP="000718E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560719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61339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de</w:t>
      </w:r>
      <w:proofErr w:type="gramEnd"/>
      <w:r w:rsidR="0061339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admisión al empleo (OIT)</w:t>
      </w:r>
      <w:r w:rsidR="00C35D08" w:rsidRPr="000718E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</w:t>
      </w:r>
      <w:r w:rsidR="00BB64F3" w:rsidRPr="000718E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61339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1641</w:t>
      </w:r>
    </w:p>
    <w:p w:rsidR="00283B8E" w:rsidRDefault="00283B8E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477658" w:rsidRDefault="00283B8E" w:rsidP="00060D7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283B8E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060D76">
        <w:rPr>
          <w:rFonts w:ascii="Arial" w:hAnsi="Arial" w:cs="Arial"/>
          <w:color w:val="000080"/>
          <w:sz w:val="24"/>
          <w:szCs w:val="24"/>
          <w:lang w:val="es-ES_tradnl"/>
        </w:rPr>
        <w:t>Pronunciamiento sobre la ratificación del</w:t>
      </w:r>
    </w:p>
    <w:p w:rsidR="00283B8E" w:rsidRPr="000718E5" w:rsidRDefault="000718E5" w:rsidP="000718E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060D7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Convenio 138 de la OIT (STPS)</w:t>
      </w:r>
      <w:r w:rsidR="00283B8E" w:rsidRPr="000718E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060D7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1645</w:t>
      </w:r>
    </w:p>
    <w:p w:rsidR="00283B8E" w:rsidRDefault="00283B8E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83B8E" w:rsidRDefault="00283B8E" w:rsidP="0041484B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283B8E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A56A2B">
        <w:rPr>
          <w:rFonts w:ascii="Arial" w:hAnsi="Arial" w:cs="Arial"/>
          <w:color w:val="000080"/>
          <w:sz w:val="24"/>
          <w:szCs w:val="24"/>
          <w:lang w:val="es-ES_tradnl"/>
        </w:rPr>
        <w:t xml:space="preserve">La cuestión de la edad para </w:t>
      </w:r>
    </w:p>
    <w:p w:rsidR="00283B8E" w:rsidRDefault="00283B8E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283B8E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A56A2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la</w:t>
      </w:r>
      <w:proofErr w:type="gramEnd"/>
      <w:r w:rsidR="00A56A2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fuerza de trabajo (OIT)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A56A2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1648</w:t>
      </w:r>
    </w:p>
    <w:p w:rsidR="00A430BA" w:rsidRDefault="00A430B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452579" w:rsidRDefault="00717543" w:rsidP="0045257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717543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452579">
        <w:rPr>
          <w:rFonts w:ascii="Arial" w:hAnsi="Arial" w:cs="Arial"/>
          <w:color w:val="000080"/>
          <w:sz w:val="24"/>
          <w:szCs w:val="24"/>
          <w:lang w:val="es-ES_tradnl"/>
        </w:rPr>
        <w:t>Podrán acceder al crédito FONACOT más</w:t>
      </w:r>
    </w:p>
    <w:p w:rsidR="00224093" w:rsidRDefault="00452579" w:rsidP="0045257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lang w:val="es-ES_tradnl"/>
        </w:rPr>
        <w:t>de</w:t>
      </w:r>
      <w:proofErr w:type="gramEnd"/>
      <w:r>
        <w:rPr>
          <w:rFonts w:ascii="Arial" w:hAnsi="Arial" w:cs="Arial"/>
          <w:color w:val="000080"/>
          <w:sz w:val="24"/>
          <w:szCs w:val="24"/>
          <w:lang w:val="es-ES_tradnl"/>
        </w:rPr>
        <w:t xml:space="preserve"> 200 mil trabajadores del gobierno del</w:t>
      </w:r>
      <w:r w:rsidR="00224093">
        <w:rPr>
          <w:rFonts w:ascii="Arial" w:hAnsi="Arial" w:cs="Arial"/>
          <w:color w:val="000080"/>
          <w:sz w:val="24"/>
          <w:szCs w:val="24"/>
          <w:lang w:val="es-ES_tradnl"/>
        </w:rPr>
        <w:t xml:space="preserve"> </w:t>
      </w:r>
    </w:p>
    <w:p w:rsidR="00717543" w:rsidRDefault="00E2542E" w:rsidP="00E2542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45257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Distrito Federal (INFONACOT, GDF)</w:t>
      </w:r>
      <w:r w:rsidR="00782D7D" w:rsidRPr="00E2542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45257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1651</w:t>
      </w:r>
    </w:p>
    <w:p w:rsidR="008B0E18" w:rsidRDefault="008B0E18" w:rsidP="00E2542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8A4609" w:rsidRDefault="008A4609" w:rsidP="00E2542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8B0E18" w:rsidRDefault="008B0E18" w:rsidP="00E2542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8B0E1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0543AE">
        <w:rPr>
          <w:rFonts w:ascii="Arial" w:hAnsi="Arial" w:cs="Arial"/>
          <w:color w:val="000080"/>
          <w:sz w:val="24"/>
          <w:szCs w:val="24"/>
          <w:lang w:val="es-ES_tradnl"/>
        </w:rPr>
        <w:t>Inclusión de las personas mayores de 35 años</w:t>
      </w:r>
    </w:p>
    <w:p w:rsidR="000543AE" w:rsidRPr="008B0E18" w:rsidRDefault="000543AE" w:rsidP="00E2542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lang w:val="es-ES_tradnl"/>
        </w:rPr>
        <w:t>objetivo</w:t>
      </w:r>
      <w:proofErr w:type="gramEnd"/>
      <w:r>
        <w:rPr>
          <w:rFonts w:ascii="Arial" w:hAnsi="Arial" w:cs="Arial"/>
          <w:color w:val="000080"/>
          <w:sz w:val="24"/>
          <w:szCs w:val="24"/>
          <w:lang w:val="es-ES_tradnl"/>
        </w:rPr>
        <w:t xml:space="preserve"> del Servicio Nacional de Empleo</w:t>
      </w:r>
    </w:p>
    <w:p w:rsidR="00717543" w:rsidRDefault="008B0E18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8B0E1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0543A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(Cámara de Diputados)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0543A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1654</w:t>
      </w:r>
    </w:p>
    <w:p w:rsidR="008B0E18" w:rsidRDefault="008B0E18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B5240" w:rsidRDefault="008B0E18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8B0E1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3B5240">
        <w:rPr>
          <w:rFonts w:ascii="Arial" w:hAnsi="Arial" w:cs="Arial"/>
          <w:color w:val="000080"/>
          <w:sz w:val="24"/>
          <w:szCs w:val="24"/>
          <w:lang w:val="es-ES_tradnl"/>
        </w:rPr>
        <w:t xml:space="preserve">Cada año se registran 346 mil accidentes </w:t>
      </w:r>
    </w:p>
    <w:p w:rsidR="008B0E18" w:rsidRDefault="003B5240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lang w:val="es-ES_tradnl"/>
        </w:rPr>
        <w:t>de</w:t>
      </w:r>
      <w:proofErr w:type="gramEnd"/>
      <w:r>
        <w:rPr>
          <w:rFonts w:ascii="Arial" w:hAnsi="Arial" w:cs="Arial"/>
          <w:color w:val="000080"/>
          <w:sz w:val="24"/>
          <w:szCs w:val="24"/>
          <w:lang w:val="es-ES_tradnl"/>
        </w:rPr>
        <w:t xml:space="preserve"> trabajo; los empleos más peligrosos se </w:t>
      </w:r>
    </w:p>
    <w:p w:rsidR="003B5240" w:rsidRPr="008B0E18" w:rsidRDefault="003B5240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lang w:val="es-ES_tradnl"/>
        </w:rPr>
        <w:t>ubican</w:t>
      </w:r>
      <w:proofErr w:type="gramEnd"/>
      <w:r>
        <w:rPr>
          <w:rFonts w:ascii="Arial" w:hAnsi="Arial" w:cs="Arial"/>
          <w:color w:val="000080"/>
          <w:sz w:val="24"/>
          <w:szCs w:val="24"/>
          <w:lang w:val="es-ES_tradnl"/>
        </w:rPr>
        <w:t xml:space="preserve"> en minería, transporte y construcción </w:t>
      </w:r>
    </w:p>
    <w:p w:rsidR="008B0E18" w:rsidRDefault="008B0E18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8B0E1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3B5240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(Cámara de Diputados)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3B5240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1656</w:t>
      </w:r>
    </w:p>
    <w:p w:rsidR="003D3C74" w:rsidRDefault="003D3C74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D3C74" w:rsidRPr="003D3C74" w:rsidRDefault="003D3C74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3D3C74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385733">
        <w:rPr>
          <w:rFonts w:ascii="Arial" w:hAnsi="Arial" w:cs="Arial"/>
          <w:color w:val="000080"/>
          <w:sz w:val="24"/>
          <w:szCs w:val="24"/>
          <w:lang w:val="es-ES_tradnl"/>
        </w:rPr>
        <w:t>La garantía juvenil recibe calificación final</w:t>
      </w:r>
    </w:p>
    <w:p w:rsidR="008B0E18" w:rsidRDefault="003D3C74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D3C74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38573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aprobatoria</w:t>
      </w:r>
      <w:proofErr w:type="gramEnd"/>
      <w:r w:rsidR="0038573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(Finlandia)</w:t>
      </w:r>
      <w:r w:rsidR="003239F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38573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1658</w:t>
      </w:r>
    </w:p>
    <w:p w:rsidR="0075654D" w:rsidRDefault="0075654D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11F03" w:rsidRDefault="0075654D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75654D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211F03">
        <w:rPr>
          <w:rFonts w:ascii="Arial" w:hAnsi="Arial" w:cs="Arial"/>
          <w:color w:val="000080"/>
          <w:sz w:val="24"/>
          <w:szCs w:val="24"/>
          <w:lang w:val="es-ES_tradnl"/>
        </w:rPr>
        <w:t>Un 60% de los desempleados vuelven</w:t>
      </w:r>
    </w:p>
    <w:p w:rsidR="00211F03" w:rsidRDefault="00211F03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lang w:val="es-ES_tradnl"/>
        </w:rPr>
        <w:t>al</w:t>
      </w:r>
      <w:proofErr w:type="gramEnd"/>
      <w:r>
        <w:rPr>
          <w:rFonts w:ascii="Arial" w:hAnsi="Arial" w:cs="Arial"/>
          <w:color w:val="000080"/>
          <w:sz w:val="24"/>
          <w:szCs w:val="24"/>
          <w:lang w:val="es-ES_tradnl"/>
        </w:rPr>
        <w:t xml:space="preserve"> trabajo tras un año de búsqueda </w:t>
      </w:r>
    </w:p>
    <w:p w:rsidR="0075654D" w:rsidRPr="00211F03" w:rsidRDefault="00211F03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211F03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211F0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(</w:t>
      </w:r>
      <w:proofErr w:type="gramStart"/>
      <w:r w:rsidRPr="00211F0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países</w:t>
      </w:r>
      <w:proofErr w:type="gramEnd"/>
      <w:r w:rsidRPr="00211F0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Bajos)</w:t>
      </w:r>
      <w:r w:rsidR="0075654D" w:rsidRPr="00211F0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1662</w:t>
      </w:r>
    </w:p>
    <w:p w:rsidR="00845F7A" w:rsidRDefault="00845F7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Pr="00211F03" w:rsidRDefault="00211F03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211F03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lang w:val="es-ES_tradnl"/>
        </w:rPr>
        <w:t>El nuevo convenio  relativo al Contrato de</w:t>
      </w:r>
    </w:p>
    <w:p w:rsidR="00211F03" w:rsidRDefault="00211F03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211F03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Conservación del Empleo (Francia)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1665</w:t>
      </w:r>
    </w:p>
    <w:p w:rsidR="002714DA" w:rsidRDefault="002714DA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6A3C3A" w:rsidRPr="0075654D" w:rsidRDefault="0075654D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75654D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BE091D">
        <w:rPr>
          <w:rFonts w:ascii="Arial" w:hAnsi="Arial" w:cs="Arial"/>
          <w:color w:val="000080"/>
          <w:sz w:val="24"/>
          <w:szCs w:val="24"/>
          <w:lang w:val="es-ES_tradnl"/>
        </w:rPr>
        <w:t>Creciente presencia de la mujer en el</w:t>
      </w:r>
    </w:p>
    <w:p w:rsidR="0075654D" w:rsidRDefault="0075654D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75654D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BE091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Mercado laboral (Alemania)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BE091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1670</w:t>
      </w:r>
    </w:p>
    <w:p w:rsidR="0075654D" w:rsidRDefault="0075654D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1D19A2" w:rsidRDefault="001D19A2" w:rsidP="00BB64F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0835FA" w:rsidRDefault="000835FA" w:rsidP="00A72DA5">
      <w:pPr>
        <w:pStyle w:val="Ttulo3"/>
      </w:pPr>
    </w:p>
    <w:p w:rsidR="00A72DA5" w:rsidRPr="000F6C4E" w:rsidRDefault="00A72DA5" w:rsidP="00A72DA5">
      <w:pPr>
        <w:pStyle w:val="Ttulo3"/>
      </w:pPr>
      <w:r w:rsidRPr="000F6C4E">
        <w:t>X</w:t>
      </w:r>
      <w:r>
        <w:t>I</w:t>
      </w:r>
      <w:r w:rsidRPr="000F6C4E">
        <w:t>.</w:t>
      </w:r>
      <w:r w:rsidRPr="000F6C4E">
        <w:tab/>
      </w:r>
      <w:r>
        <w:tab/>
        <w:t>SALARIOS MÍNIMOS</w:t>
      </w:r>
    </w:p>
    <w:p w:rsidR="00BB64F3" w:rsidRDefault="00BB64F3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3C69D1" w:rsidRDefault="003C69D1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317F21" w:rsidRDefault="00317F21" w:rsidP="00317F21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3D3C74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B75443">
        <w:rPr>
          <w:rFonts w:ascii="Arial" w:hAnsi="Arial" w:cs="Arial"/>
          <w:color w:val="000080"/>
          <w:sz w:val="24"/>
          <w:szCs w:val="24"/>
          <w:lang w:val="es-ES_tradnl"/>
        </w:rPr>
        <w:t xml:space="preserve">Revisión de los salarios mínimos generales y </w:t>
      </w:r>
    </w:p>
    <w:p w:rsidR="00317F21" w:rsidRPr="003D3C74" w:rsidRDefault="00317F21" w:rsidP="00317F21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B75443">
        <w:rPr>
          <w:rFonts w:ascii="Arial" w:hAnsi="Arial" w:cs="Arial"/>
          <w:color w:val="000080"/>
          <w:sz w:val="24"/>
          <w:szCs w:val="24"/>
          <w:lang w:val="es-ES_tradnl"/>
        </w:rPr>
        <w:t>profesionales</w:t>
      </w:r>
      <w:proofErr w:type="gramEnd"/>
      <w:r w:rsidR="00B75443">
        <w:rPr>
          <w:rFonts w:ascii="Arial" w:hAnsi="Arial" w:cs="Arial"/>
          <w:color w:val="000080"/>
          <w:sz w:val="24"/>
          <w:szCs w:val="24"/>
          <w:lang w:val="es-ES_tradnl"/>
        </w:rPr>
        <w:t xml:space="preserve"> para cerrar la diferencia entre los</w:t>
      </w:r>
    </w:p>
    <w:p w:rsidR="00317F21" w:rsidRDefault="00317F21" w:rsidP="00317F21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D3C74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B7544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salarios</w:t>
      </w:r>
      <w:proofErr w:type="gramEnd"/>
      <w:r w:rsidR="00B7544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de las dos áreas geográficas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B7544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1681</w:t>
      </w:r>
    </w:p>
    <w:p w:rsidR="00317F21" w:rsidRDefault="00317F21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A72DA5" w:rsidRDefault="00A72DA5" w:rsidP="00A72DA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3D3C74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B75443">
        <w:rPr>
          <w:rFonts w:ascii="Arial" w:hAnsi="Arial" w:cs="Arial"/>
          <w:color w:val="000080"/>
          <w:sz w:val="24"/>
          <w:szCs w:val="24"/>
          <w:lang w:val="es-ES_tradnl"/>
        </w:rPr>
        <w:t>Resolución  del  H.  Consejo  de</w:t>
      </w:r>
    </w:p>
    <w:p w:rsidR="00B75443" w:rsidRPr="003D3C74" w:rsidRDefault="00B75443" w:rsidP="00A72DA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  <w:t>Representantes  de la Comisión</w:t>
      </w:r>
    </w:p>
    <w:p w:rsidR="00A72DA5" w:rsidRDefault="00A72DA5" w:rsidP="00A72DA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D3C74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B7544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Nacional de los Salarios Mínimos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B7544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1683</w:t>
      </w:r>
    </w:p>
    <w:p w:rsidR="002A0D7D" w:rsidRDefault="002A0D7D" w:rsidP="00A72DA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A0D7D" w:rsidRDefault="002A0D7D" w:rsidP="002A0D7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D3C74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F87F9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Convergencia de las áreas geográficas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F87F9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1698</w:t>
      </w:r>
    </w:p>
    <w:p w:rsidR="002A0D7D" w:rsidRDefault="002A0D7D" w:rsidP="00A72DA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D966F9" w:rsidRDefault="00D966F9" w:rsidP="00A72DA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D966F9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Evolución del Salario Mínimo Real e Inflación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1701</w:t>
      </w:r>
    </w:p>
    <w:p w:rsidR="00D966F9" w:rsidRDefault="00D966F9" w:rsidP="00A72DA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F87F99" w:rsidRPr="00BE0BE8" w:rsidRDefault="00F87F99" w:rsidP="00F87F9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BE0BE8">
        <w:rPr>
          <w:rFonts w:ascii="Arial" w:hAnsi="Arial" w:cs="Arial"/>
          <w:color w:val="000080"/>
          <w:sz w:val="24"/>
          <w:szCs w:val="24"/>
          <w:lang w:val="es-ES_tradnl"/>
        </w:rPr>
        <w:t>Ev</w:t>
      </w:r>
      <w:r>
        <w:rPr>
          <w:rFonts w:ascii="Arial" w:hAnsi="Arial" w:cs="Arial"/>
          <w:color w:val="000080"/>
          <w:sz w:val="24"/>
          <w:szCs w:val="24"/>
          <w:lang w:val="es-ES_tradnl"/>
        </w:rPr>
        <w:t>olución del salario mínimo real</w:t>
      </w:r>
    </w:p>
    <w:p w:rsidR="00F87F99" w:rsidRDefault="00F87F99" w:rsidP="00F87F9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por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área geográfica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1703</w:t>
      </w:r>
    </w:p>
    <w:p w:rsidR="00F87F99" w:rsidRDefault="00F87F99" w:rsidP="00F87F99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033077" w:rsidRPr="00BE0BE8" w:rsidRDefault="00BE0BE8" w:rsidP="00BE0BE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  <w:r w:rsidRPr="00BE0BE8">
        <w:rPr>
          <w:rFonts w:ascii="Arial" w:hAnsi="Arial" w:cs="Arial"/>
          <w:color w:val="000080"/>
          <w:sz w:val="24"/>
          <w:szCs w:val="24"/>
          <w:lang w:val="es-ES_tradnl"/>
        </w:rPr>
        <w:t xml:space="preserve">Evolución del salario mínimo real de las </w:t>
      </w:r>
    </w:p>
    <w:p w:rsidR="00BE0BE8" w:rsidRDefault="00BE0BE8" w:rsidP="00BE0BE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c</w:t>
      </w:r>
      <w:r w:rsidRPr="00BE0BE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iudades</w:t>
      </w:r>
      <w:proofErr w:type="gramEnd"/>
      <w:r w:rsidRPr="00BE0BE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que integran el INPC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D966F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1704</w:t>
      </w:r>
    </w:p>
    <w:p w:rsidR="000A321D" w:rsidRDefault="000A321D" w:rsidP="00BE0BE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8A4609" w:rsidRDefault="008A4609" w:rsidP="00BE0BE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8A4609" w:rsidRDefault="008A4609" w:rsidP="00BE0BE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0A321D" w:rsidRPr="000A321D" w:rsidRDefault="000A321D" w:rsidP="00BE0BE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0A321D">
        <w:rPr>
          <w:rFonts w:ascii="Arial" w:hAnsi="Arial" w:cs="Arial"/>
          <w:color w:val="000080"/>
          <w:sz w:val="24"/>
          <w:szCs w:val="24"/>
          <w:lang w:val="es-ES_tradnl"/>
        </w:rPr>
        <w:tab/>
        <w:t>Se modifica el plazo para la conclusión de</w:t>
      </w:r>
    </w:p>
    <w:p w:rsidR="000A321D" w:rsidRPr="000A321D" w:rsidRDefault="000A321D" w:rsidP="00BE0BE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0A321D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lang w:val="es-ES_tradnl"/>
        </w:rPr>
        <w:t>l</w:t>
      </w:r>
      <w:r w:rsidRPr="000A321D">
        <w:rPr>
          <w:rFonts w:ascii="Arial" w:hAnsi="Arial" w:cs="Arial"/>
          <w:color w:val="000080"/>
          <w:sz w:val="24"/>
          <w:szCs w:val="24"/>
          <w:lang w:val="es-ES_tradnl"/>
        </w:rPr>
        <w:t>os</w:t>
      </w:r>
      <w:proofErr w:type="gramEnd"/>
      <w:r w:rsidRPr="000A321D">
        <w:rPr>
          <w:rFonts w:ascii="Arial" w:hAnsi="Arial" w:cs="Arial"/>
          <w:color w:val="000080"/>
          <w:sz w:val="24"/>
          <w:szCs w:val="24"/>
          <w:lang w:val="es-ES_tradnl"/>
        </w:rPr>
        <w:t xml:space="preserve"> trabajos de la Comisión Consultiva para</w:t>
      </w:r>
    </w:p>
    <w:p w:rsidR="000A321D" w:rsidRPr="000A321D" w:rsidRDefault="000A321D" w:rsidP="00BE0BE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0A321D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lang w:val="es-ES_tradnl"/>
        </w:rPr>
        <w:t>l</w:t>
      </w:r>
      <w:r w:rsidRPr="000A321D">
        <w:rPr>
          <w:rFonts w:ascii="Arial" w:hAnsi="Arial" w:cs="Arial"/>
          <w:color w:val="000080"/>
          <w:sz w:val="24"/>
          <w:szCs w:val="24"/>
          <w:lang w:val="es-ES_tradnl"/>
        </w:rPr>
        <w:t>a</w:t>
      </w:r>
      <w:proofErr w:type="gramEnd"/>
      <w:r w:rsidRPr="000A321D">
        <w:rPr>
          <w:rFonts w:ascii="Arial" w:hAnsi="Arial" w:cs="Arial"/>
          <w:color w:val="000080"/>
          <w:sz w:val="24"/>
          <w:szCs w:val="24"/>
          <w:lang w:val="es-ES_tradnl"/>
        </w:rPr>
        <w:t xml:space="preserve"> Recuperación Gradual y Sostenida de los</w:t>
      </w:r>
    </w:p>
    <w:p w:rsidR="000A321D" w:rsidRDefault="000A321D" w:rsidP="00BE0BE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0A321D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Salarios Mínimos Generales y Profesionales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1708</w:t>
      </w:r>
    </w:p>
    <w:p w:rsidR="001E1558" w:rsidRDefault="001E1558" w:rsidP="00BE0BE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1E1558" w:rsidRDefault="001E1558" w:rsidP="00BE0BE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1E155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lang w:val="es-ES_tradnl"/>
        </w:rPr>
        <w:t>Resolución del H. Consejo de Representantes de</w:t>
      </w:r>
    </w:p>
    <w:p w:rsidR="001E1558" w:rsidRDefault="001E1558" w:rsidP="00BE0BE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lang w:val="es-ES_tradnl"/>
        </w:rPr>
        <w:t>la</w:t>
      </w:r>
      <w:proofErr w:type="gramEnd"/>
      <w:r>
        <w:rPr>
          <w:rFonts w:ascii="Arial" w:hAnsi="Arial" w:cs="Arial"/>
          <w:color w:val="000080"/>
          <w:sz w:val="24"/>
          <w:szCs w:val="24"/>
          <w:lang w:val="es-ES_tradnl"/>
        </w:rPr>
        <w:t xml:space="preserve"> Comisión Nacional de los Salarios Mínimos por </w:t>
      </w:r>
    </w:p>
    <w:p w:rsidR="001E1558" w:rsidRDefault="001E1558" w:rsidP="00BE0BE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lang w:val="es-ES_tradnl"/>
        </w:rPr>
        <w:t>la</w:t>
      </w:r>
      <w:proofErr w:type="gramEnd"/>
      <w:r>
        <w:rPr>
          <w:rFonts w:ascii="Arial" w:hAnsi="Arial" w:cs="Arial"/>
          <w:color w:val="000080"/>
          <w:sz w:val="24"/>
          <w:szCs w:val="24"/>
          <w:lang w:val="es-ES_tradnl"/>
        </w:rPr>
        <w:t xml:space="preserve"> que se modifica el plazo para la conclusión de</w:t>
      </w:r>
    </w:p>
    <w:p w:rsidR="001E1558" w:rsidRPr="001E1558" w:rsidRDefault="001E1558" w:rsidP="00BE0BE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Pr="001E155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los</w:t>
      </w:r>
      <w:proofErr w:type="gramEnd"/>
      <w:r w:rsidRPr="001E155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trabajos de la Comisión Consultiva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1711</w:t>
      </w:r>
    </w:p>
    <w:p w:rsidR="0048752D" w:rsidRDefault="0048752D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1D19A2" w:rsidRDefault="001D19A2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E36312" w:rsidRPr="00A9132E" w:rsidRDefault="00E36312" w:rsidP="009D3280">
      <w:pPr>
        <w:tabs>
          <w:tab w:val="left" w:pos="851"/>
          <w:tab w:val="left" w:pos="1290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387983" w:rsidRPr="000F6C4E" w:rsidRDefault="00DB3B55" w:rsidP="000F6C4E">
      <w:pPr>
        <w:pStyle w:val="Ttulo3"/>
      </w:pPr>
      <w:r w:rsidRPr="000F6C4E">
        <w:t>X</w:t>
      </w:r>
      <w:r w:rsidR="00DF3669">
        <w:t>I</w:t>
      </w:r>
      <w:r w:rsidR="000C70E6">
        <w:t>I</w:t>
      </w:r>
      <w:r w:rsidR="00387983" w:rsidRPr="000F6C4E">
        <w:t>.</w:t>
      </w:r>
      <w:r w:rsidR="00387983" w:rsidRPr="000F6C4E">
        <w:tab/>
      </w:r>
      <w:r w:rsidR="00551AAB">
        <w:tab/>
      </w:r>
      <w:r w:rsidR="00A475B8" w:rsidRPr="000F6C4E">
        <w:t>EVOLUCIÓN DE LOS PRECIOS</w:t>
      </w:r>
    </w:p>
    <w:p w:rsidR="00387983" w:rsidRPr="00A9132E" w:rsidRDefault="00387983">
      <w:pPr>
        <w:tabs>
          <w:tab w:val="left" w:pos="709"/>
          <w:tab w:val="left" w:pos="1276"/>
          <w:tab w:val="decimal" w:pos="8505"/>
        </w:tabs>
        <w:rPr>
          <w:rFonts w:ascii="Arial" w:hAnsi="Arial" w:cs="Arial"/>
          <w:sz w:val="22"/>
          <w:szCs w:val="22"/>
          <w:lang w:val="es-ES_tradnl"/>
        </w:rPr>
      </w:pPr>
    </w:p>
    <w:p w:rsidR="00387983" w:rsidRPr="00A9132E" w:rsidRDefault="00387983">
      <w:pPr>
        <w:tabs>
          <w:tab w:val="left" w:pos="851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387983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Evolución de los precios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C45A1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1719</w:t>
      </w:r>
    </w:p>
    <w:p w:rsidR="00DF3669" w:rsidRDefault="00DF366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DF3669" w:rsidRDefault="00DF366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DF3669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Variación acumulada del INPC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C45A1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1729</w:t>
      </w:r>
    </w:p>
    <w:p w:rsidR="000C70E6" w:rsidRDefault="000C70E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0C70E6" w:rsidRDefault="000C70E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1D5861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Inflación interanual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491D81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1730</w:t>
      </w:r>
    </w:p>
    <w:p w:rsidR="003232ED" w:rsidRDefault="003232E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87983" w:rsidRPr="00D338BB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Índice de precios de la canasta básica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D72B6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1732</w:t>
      </w:r>
    </w:p>
    <w:p w:rsidR="009648F0" w:rsidRPr="00A9132E" w:rsidRDefault="009648F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837528" w:rsidRPr="00837528" w:rsidRDefault="004F73A8" w:rsidP="0009653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837528" w:rsidRPr="00837528">
        <w:rPr>
          <w:rFonts w:ascii="Arial" w:hAnsi="Arial" w:cs="Arial"/>
          <w:color w:val="000080"/>
          <w:sz w:val="24"/>
          <w:szCs w:val="24"/>
          <w:lang w:val="es-ES_tradnl"/>
        </w:rPr>
        <w:t xml:space="preserve">Comportamiento </w:t>
      </w:r>
      <w:r w:rsidR="00DC332D">
        <w:rPr>
          <w:rFonts w:ascii="Arial" w:hAnsi="Arial" w:cs="Arial"/>
          <w:color w:val="000080"/>
          <w:sz w:val="24"/>
          <w:szCs w:val="24"/>
          <w:lang w:val="es-ES_tradnl"/>
        </w:rPr>
        <w:t xml:space="preserve">acumulado </w:t>
      </w:r>
      <w:r w:rsidR="00837528" w:rsidRPr="00837528">
        <w:rPr>
          <w:rFonts w:ascii="Arial" w:hAnsi="Arial" w:cs="Arial"/>
          <w:color w:val="000080"/>
          <w:sz w:val="24"/>
          <w:szCs w:val="24"/>
          <w:lang w:val="es-ES_tradnl"/>
        </w:rPr>
        <w:t xml:space="preserve"> del INPC</w:t>
      </w:r>
    </w:p>
    <w:p w:rsidR="004F73A8" w:rsidRPr="004F73A8" w:rsidRDefault="00837528" w:rsidP="0009653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u w:val="single"/>
          <w:lang w:val="es-ES_tradnl"/>
        </w:rPr>
      </w:pP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por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rubro de gasto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AA37B0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1734</w:t>
      </w:r>
    </w:p>
    <w:p w:rsidR="00DB3B55" w:rsidRDefault="00DB3B5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837528" w:rsidRPr="00837528" w:rsidRDefault="00837528" w:rsidP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 xml:space="preserve">Comportamiento </w:t>
      </w:r>
      <w:r>
        <w:rPr>
          <w:rFonts w:ascii="Arial" w:hAnsi="Arial" w:cs="Arial"/>
          <w:color w:val="000080"/>
          <w:sz w:val="24"/>
          <w:szCs w:val="24"/>
          <w:lang w:val="es-ES_tradnl"/>
        </w:rPr>
        <w:t>interanual</w:t>
      </w: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 xml:space="preserve"> del INPC</w:t>
      </w:r>
    </w:p>
    <w:p w:rsidR="00837528" w:rsidRPr="004F73A8" w:rsidRDefault="00837528" w:rsidP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u w:val="single"/>
          <w:lang w:val="es-ES_tradnl"/>
        </w:rPr>
      </w:pP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por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rubro de gasto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11167F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1735</w:t>
      </w:r>
    </w:p>
    <w:p w:rsidR="00837528" w:rsidRDefault="00837528" w:rsidP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6A3B57" w:rsidRPr="006A3B57" w:rsidRDefault="006A3B57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ab/>
        <w:t>Principales incidencias de bienes y servicios</w:t>
      </w:r>
    </w:p>
    <w:p w:rsidR="006A3B57" w:rsidRDefault="006A3B57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en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la variación mensual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541ED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1736</w:t>
      </w:r>
    </w:p>
    <w:p w:rsidR="006A3B57" w:rsidRDefault="006A3B57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6A3B57" w:rsidRPr="006A3B57" w:rsidRDefault="006A3B57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Evolución mensual de INPC y de los </w:t>
      </w:r>
    </w:p>
    <w:p w:rsidR="006A3B57" w:rsidRDefault="006A3B57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Índices de los Estratos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1E009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1737</w:t>
      </w:r>
    </w:p>
    <w:p w:rsidR="00245B8E" w:rsidRDefault="00245B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45B8E" w:rsidRPr="006A3B57" w:rsidRDefault="00245B8E" w:rsidP="00245B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 xml:space="preserve">Evolución </w:t>
      </w:r>
      <w:r>
        <w:rPr>
          <w:rFonts w:ascii="Arial" w:hAnsi="Arial" w:cs="Arial"/>
          <w:color w:val="000080"/>
          <w:sz w:val="24"/>
          <w:szCs w:val="24"/>
          <w:lang w:val="es-ES_tradnl"/>
        </w:rPr>
        <w:t>acumulada</w:t>
      </w: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 xml:space="preserve"> de INPC y de los </w:t>
      </w:r>
    </w:p>
    <w:p w:rsidR="00245B8E" w:rsidRDefault="00245B8E" w:rsidP="00245B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Índices de los Estratos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692B3C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1738</w:t>
      </w:r>
    </w:p>
    <w:p w:rsidR="00245B8E" w:rsidRDefault="00245B8E" w:rsidP="00245B8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837528" w:rsidRPr="006A3B57" w:rsidRDefault="00837528" w:rsidP="006678B5">
      <w:pPr>
        <w:tabs>
          <w:tab w:val="left" w:pos="851"/>
          <w:tab w:val="right" w:pos="8840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Evolución </w:t>
      </w:r>
      <w:r>
        <w:rPr>
          <w:rFonts w:ascii="Arial" w:hAnsi="Arial" w:cs="Arial"/>
          <w:color w:val="000080"/>
          <w:sz w:val="24"/>
          <w:szCs w:val="24"/>
          <w:lang w:val="es-ES_tradnl"/>
        </w:rPr>
        <w:t>interanu</w:t>
      </w: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 xml:space="preserve">al de INPC y de los </w:t>
      </w:r>
    </w:p>
    <w:p w:rsidR="00837528" w:rsidRDefault="00837528" w:rsidP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6A3B5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Índices de los Estratos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AB22DC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1739</w:t>
      </w:r>
    </w:p>
    <w:p w:rsidR="00837528" w:rsidRDefault="00837528" w:rsidP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9648F0" w:rsidRPr="00047936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Evolución </w:t>
      </w:r>
      <w:r w:rsidR="009648F0" w:rsidRPr="00047936">
        <w:rPr>
          <w:rFonts w:ascii="Arial" w:hAnsi="Arial" w:cs="Arial"/>
          <w:color w:val="000080"/>
          <w:sz w:val="24"/>
          <w:szCs w:val="24"/>
          <w:lang w:val="es-ES_tradnl"/>
        </w:rPr>
        <w:t xml:space="preserve">del INPC, del índice de </w:t>
      </w:r>
    </w:p>
    <w:p w:rsidR="00487149" w:rsidRPr="00047936" w:rsidRDefault="009648F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487149" w:rsidRPr="00047936">
        <w:rPr>
          <w:rFonts w:ascii="Arial" w:hAnsi="Arial" w:cs="Arial"/>
          <w:color w:val="000080"/>
          <w:sz w:val="24"/>
          <w:szCs w:val="24"/>
          <w:lang w:val="es-ES_tradnl"/>
        </w:rPr>
        <w:t>precios</w:t>
      </w:r>
      <w:proofErr w:type="gramEnd"/>
      <w:r w:rsidR="00487149" w:rsidRPr="00047936">
        <w:rPr>
          <w:rFonts w:ascii="Arial" w:hAnsi="Arial" w:cs="Arial"/>
          <w:color w:val="000080"/>
          <w:sz w:val="24"/>
          <w:szCs w:val="24"/>
          <w:lang w:val="es-ES_tradnl"/>
        </w:rPr>
        <w:t xml:space="preserve"> de la </w:t>
      </w: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>canasta básica y del</w:t>
      </w:r>
    </w:p>
    <w:p w:rsidR="00387983" w:rsidRDefault="00487149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="009648F0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INPC Estrato I</w:t>
      </w:r>
      <w:r w:rsidR="00387983"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D24A4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1740</w:t>
      </w:r>
    </w:p>
    <w:p w:rsidR="00837528" w:rsidRDefault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</w:p>
    <w:p w:rsidR="001D19A2" w:rsidRDefault="001D19A2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</w:p>
    <w:p w:rsidR="001D19A2" w:rsidRDefault="001D19A2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</w:p>
    <w:p w:rsidR="001D19A2" w:rsidRDefault="001D19A2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</w:p>
    <w:p w:rsidR="00837528" w:rsidRPr="00837528" w:rsidRDefault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Comportamiento interanual del INPC, </w:t>
      </w:r>
    </w:p>
    <w:p w:rsidR="00837528" w:rsidRPr="00837528" w:rsidRDefault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E36312">
        <w:rPr>
          <w:rFonts w:ascii="Arial" w:hAnsi="Arial" w:cs="Arial"/>
          <w:color w:val="000080"/>
          <w:sz w:val="24"/>
          <w:szCs w:val="24"/>
          <w:lang w:val="es-ES_tradnl"/>
        </w:rPr>
        <w:t>d</w:t>
      </w: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>el</w:t>
      </w:r>
      <w:proofErr w:type="gramEnd"/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 xml:space="preserve"> índice de Precios de la Canasta Básica</w:t>
      </w:r>
    </w:p>
    <w:p w:rsidR="00837528" w:rsidRPr="00A9132E" w:rsidRDefault="00837528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837528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y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del INPC estrato 1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417C74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1741</w:t>
      </w:r>
    </w:p>
    <w:p w:rsidR="009648F0" w:rsidRDefault="009648F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9648F0" w:rsidRPr="00D338BB" w:rsidRDefault="009648F0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CE60E6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Evolución de los precios</w:t>
      </w: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 xml:space="preserve"> 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por ciudad</w:t>
      </w:r>
      <w:r w:rsidRPr="00D338B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6409F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1742</w:t>
      </w:r>
    </w:p>
    <w:p w:rsidR="007620A6" w:rsidRDefault="007620A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05193B" w:rsidRDefault="0005193B" w:rsidP="0005193B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05193B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Inflación subyacente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6409F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1745</w:t>
      </w:r>
    </w:p>
    <w:p w:rsidR="0005193B" w:rsidRDefault="0005193B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7620A6" w:rsidRPr="007620A6" w:rsidRDefault="007620A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7620A6">
        <w:rPr>
          <w:rFonts w:ascii="Arial" w:hAnsi="Arial" w:cs="Arial"/>
          <w:color w:val="000080"/>
          <w:sz w:val="24"/>
          <w:szCs w:val="24"/>
          <w:lang w:val="es-ES_tradnl"/>
        </w:rPr>
        <w:tab/>
        <w:t>Encuesta de establecimientos</w:t>
      </w:r>
    </w:p>
    <w:p w:rsidR="007620A6" w:rsidRDefault="007620A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7620A6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="001823F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c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omerciales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(ANTAD)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767650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1748</w:t>
      </w:r>
    </w:p>
    <w:p w:rsidR="00CF114C" w:rsidRDefault="00CF114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CF114C" w:rsidRPr="00CF114C" w:rsidRDefault="00CF114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CF114C">
        <w:rPr>
          <w:rFonts w:ascii="Arial" w:hAnsi="Arial" w:cs="Arial"/>
          <w:color w:val="000080"/>
          <w:sz w:val="24"/>
          <w:szCs w:val="24"/>
          <w:lang w:val="es-ES_tradnl"/>
        </w:rPr>
        <w:tab/>
        <w:t xml:space="preserve">Índice a Tiendas Totales por Línea </w:t>
      </w:r>
    </w:p>
    <w:p w:rsidR="00CF114C" w:rsidRDefault="00CF114C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CF114C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de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Mercancía (ANTAD)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572AF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1751</w:t>
      </w:r>
    </w:p>
    <w:p w:rsidR="00096534" w:rsidRDefault="00096534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387983" w:rsidRPr="00D959A9" w:rsidRDefault="00387983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lang w:val="es-ES"/>
        </w:rPr>
        <w:tab/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Índice Nacional de Precios Productor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345FE1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1752</w:t>
      </w:r>
    </w:p>
    <w:p w:rsidR="007365E2" w:rsidRDefault="007365E2">
      <w:pPr>
        <w:tabs>
          <w:tab w:val="left" w:pos="851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B913FB" w:rsidRDefault="00B913FB" w:rsidP="00B913FB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  <w:r w:rsidRPr="00B913FB">
        <w:rPr>
          <w:rFonts w:ascii="Arial" w:hAnsi="Arial" w:cs="Arial"/>
          <w:color w:val="000080"/>
          <w:sz w:val="24"/>
          <w:szCs w:val="24"/>
          <w:lang w:val="es-ES_tradnl"/>
        </w:rPr>
        <w:t>Evolución de los precios de insumos</w:t>
      </w:r>
    </w:p>
    <w:p w:rsidR="00B913FB" w:rsidRPr="00B913FB" w:rsidRDefault="00B913FB" w:rsidP="00B913FB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  <w:proofErr w:type="gramStart"/>
      <w:r w:rsidRPr="00B913F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agropecuarios</w:t>
      </w:r>
      <w:proofErr w:type="gramEnd"/>
      <w:r w:rsidRPr="00B913FB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seleccionados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8E05E2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1754</w:t>
      </w:r>
    </w:p>
    <w:p w:rsidR="00B913FB" w:rsidRDefault="00B913FB">
      <w:pPr>
        <w:tabs>
          <w:tab w:val="left" w:pos="851"/>
          <w:tab w:val="decimal" w:pos="8505"/>
        </w:tabs>
        <w:rPr>
          <w:rFonts w:ascii="Arial" w:hAnsi="Arial" w:cs="Arial"/>
          <w:sz w:val="24"/>
          <w:szCs w:val="24"/>
          <w:lang w:val="es-ES_tradnl"/>
        </w:rPr>
      </w:pPr>
    </w:p>
    <w:p w:rsidR="001535CE" w:rsidRPr="00A9132E" w:rsidRDefault="001535C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lang w:val="es-ES_tradnl"/>
        </w:rPr>
        <w:t>Evolución de la inflación en México</w:t>
      </w:r>
      <w:r w:rsidRPr="00A9132E">
        <w:rPr>
          <w:rFonts w:ascii="Arial" w:hAnsi="Arial" w:cs="Arial"/>
          <w:sz w:val="24"/>
          <w:szCs w:val="24"/>
          <w:lang w:val="es-ES_tradnl"/>
        </w:rPr>
        <w:t>,</w:t>
      </w:r>
    </w:p>
    <w:p w:rsidR="001535CE" w:rsidRPr="00047936" w:rsidRDefault="001535C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047936">
        <w:rPr>
          <w:rFonts w:ascii="Arial" w:hAnsi="Arial" w:cs="Arial"/>
          <w:color w:val="000080"/>
          <w:sz w:val="24"/>
          <w:szCs w:val="24"/>
          <w:lang w:val="es-ES_tradnl"/>
        </w:rPr>
        <w:tab/>
        <w:t>Estados Unidos de Norteamérica y</w:t>
      </w:r>
    </w:p>
    <w:p w:rsidR="001535CE" w:rsidRDefault="001535C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Canadá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4C1F3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1755</w:t>
      </w:r>
    </w:p>
    <w:p w:rsidR="00672E16" w:rsidRDefault="00672E1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1535CE" w:rsidRPr="00D959A9" w:rsidRDefault="001535C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Índice de precios de los alimentos (FAO)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7C5DB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1758</w:t>
      </w:r>
    </w:p>
    <w:p w:rsidR="001535CE" w:rsidRPr="00A9132E" w:rsidRDefault="001535C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1535CE" w:rsidRDefault="001535C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C96595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Índice de precios de l</w:t>
      </w:r>
      <w:r w:rsidR="00E9699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os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</w:t>
      </w:r>
      <w:r w:rsidR="007A527C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cereales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(FAO)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7C5DB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1759</w:t>
      </w:r>
    </w:p>
    <w:p w:rsidR="009013D5" w:rsidRDefault="009013D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9013D5" w:rsidRPr="00D959A9" w:rsidRDefault="009013D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9013D5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Índice de precios de los aceites y 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vegetales (FAO)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7C5DB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1760</w:t>
      </w:r>
    </w:p>
    <w:p w:rsidR="0074132D" w:rsidRDefault="0074132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EC34AE" w:rsidRPr="00D959A9" w:rsidRDefault="00EC34A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Índice de precios de </w:t>
      </w:r>
      <w:r w:rsidR="00F26BEA"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productos lácteos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(FAO)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037AA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1761</w:t>
      </w:r>
    </w:p>
    <w:p w:rsidR="008F0AAD" w:rsidRPr="00A9132E" w:rsidRDefault="008F0AAD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EC34AE" w:rsidRPr="00A9132E" w:rsidRDefault="00EC34AE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Índice de precios de </w:t>
      </w:r>
      <w:r w:rsidR="00E9699D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la carne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(FAO)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037AA8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1762</w:t>
      </w:r>
    </w:p>
    <w:p w:rsidR="00EC34AE" w:rsidRDefault="00EC34AE" w:rsidP="00DF61C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sz w:val="24"/>
          <w:szCs w:val="24"/>
          <w:lang w:val="es-ES_tradnl"/>
        </w:rPr>
      </w:pPr>
    </w:p>
    <w:p w:rsidR="00EC34AE" w:rsidRDefault="00EC34AE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A9132E">
        <w:rPr>
          <w:rFonts w:ascii="Arial" w:hAnsi="Arial" w:cs="Arial"/>
          <w:sz w:val="24"/>
          <w:szCs w:val="24"/>
          <w:lang w:val="es-ES_tradnl"/>
        </w:rPr>
        <w:tab/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Índice de precios del azúcar (FAO)</w:t>
      </w:r>
      <w:r w:rsidRPr="00D959A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702AB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1763</w:t>
      </w:r>
    </w:p>
    <w:p w:rsidR="0074132D" w:rsidRDefault="0074132D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D71C97" w:rsidRDefault="00D71C97" w:rsidP="00D62425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D71C9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 w:rsidR="00D62425" w:rsidRPr="00D6242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Oferta y demanda de cereales (FAO</w:t>
      </w:r>
      <w:r w:rsidR="00D62425">
        <w:rPr>
          <w:rFonts w:ascii="Arial" w:hAnsi="Arial" w:cs="Arial"/>
          <w:color w:val="000080"/>
          <w:sz w:val="24"/>
          <w:szCs w:val="24"/>
          <w:lang w:val="es-ES_tradnl"/>
        </w:rPr>
        <w:t>)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702AB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1764</w:t>
      </w:r>
    </w:p>
    <w:p w:rsidR="001474CE" w:rsidRDefault="001474CE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B55827" w:rsidRDefault="00B55827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B5582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Inflación mensual en el área de la OCDE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DF2583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1773</w:t>
      </w:r>
    </w:p>
    <w:p w:rsidR="00B55827" w:rsidRDefault="00B55827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B55827" w:rsidRDefault="00B55827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B5582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Inflación </w:t>
      </w:r>
      <w:r w:rsidR="0037032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acumulada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en el á</w:t>
      </w:r>
      <w:r w:rsidR="00D62425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r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ea de la OCDE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370329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1774</w:t>
      </w:r>
    </w:p>
    <w:p w:rsidR="0004529A" w:rsidRDefault="0004529A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04529A" w:rsidRDefault="0004529A" w:rsidP="0004529A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B5582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Inflación interanual en el área de la OCDE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1775</w:t>
      </w:r>
    </w:p>
    <w:p w:rsidR="0004529A" w:rsidRDefault="0004529A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B55827" w:rsidRDefault="00B55827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B55827">
        <w:rPr>
          <w:rFonts w:ascii="Arial" w:hAnsi="Arial" w:cs="Arial"/>
          <w:color w:val="000080"/>
          <w:sz w:val="24"/>
          <w:szCs w:val="24"/>
          <w:lang w:val="es-ES_tradnl"/>
        </w:rPr>
        <w:tab/>
        <w:t>Comportamiento del IPC en la OCDE,</w:t>
      </w:r>
    </w:p>
    <w:p w:rsidR="00B55827" w:rsidRDefault="00B55827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B55827">
        <w:rPr>
          <w:rFonts w:ascii="Arial" w:hAnsi="Arial" w:cs="Arial"/>
          <w:color w:val="000080"/>
          <w:sz w:val="24"/>
          <w:szCs w:val="24"/>
          <w:lang w:val="es-ES_tradnl"/>
        </w:rPr>
        <w:tab/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Estados Unidos de Norteamérica y Área del Euro</w:t>
      </w:r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</w:r>
      <w:r w:rsidR="001A10DC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1776</w:t>
      </w:r>
    </w:p>
    <w:p w:rsidR="009E50CE" w:rsidRDefault="009E50CE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1D19A2" w:rsidRDefault="001D19A2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1D19A2" w:rsidRDefault="001D19A2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1014F" w:rsidRPr="0031014F" w:rsidRDefault="009E50CE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31014F">
        <w:rPr>
          <w:rFonts w:ascii="Arial" w:hAnsi="Arial" w:cs="Arial"/>
          <w:color w:val="000080"/>
          <w:sz w:val="24"/>
          <w:szCs w:val="24"/>
          <w:lang w:val="es-ES_tradnl"/>
        </w:rPr>
        <w:tab/>
        <w:t>Perspectivas de cosechas situación</w:t>
      </w:r>
    </w:p>
    <w:p w:rsidR="009E50CE" w:rsidRDefault="0031014F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1014F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a</w:t>
      </w:r>
      <w:r w:rsidR="009E50C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limentaria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 (FAO)</w:t>
      </w:r>
      <w:r w:rsidR="009E50CE"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1782</w:t>
      </w:r>
    </w:p>
    <w:p w:rsidR="0031014F" w:rsidRDefault="0031014F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1014F" w:rsidRPr="0031014F" w:rsidRDefault="0031014F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31014F">
        <w:rPr>
          <w:rFonts w:ascii="Arial" w:hAnsi="Arial" w:cs="Arial"/>
          <w:color w:val="000080"/>
          <w:sz w:val="24"/>
          <w:szCs w:val="24"/>
          <w:lang w:val="es-ES_tradnl"/>
        </w:rPr>
        <w:tab/>
        <w:t>La producción de maíz en 2014 en un</w:t>
      </w:r>
    </w:p>
    <w:p w:rsidR="0031014F" w:rsidRPr="0031014F" w:rsidRDefault="0031014F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lang w:val="es-ES_tradnl"/>
        </w:rPr>
      </w:pPr>
      <w:r w:rsidRPr="0031014F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 w:rsidRPr="0031014F">
        <w:rPr>
          <w:rFonts w:ascii="Arial" w:hAnsi="Arial" w:cs="Arial"/>
          <w:color w:val="000080"/>
          <w:sz w:val="24"/>
          <w:szCs w:val="24"/>
          <w:lang w:val="es-ES_tradnl"/>
        </w:rPr>
        <w:t>nivel</w:t>
      </w:r>
      <w:proofErr w:type="gramEnd"/>
      <w:r w:rsidRPr="0031014F">
        <w:rPr>
          <w:rFonts w:ascii="Arial" w:hAnsi="Arial" w:cs="Arial"/>
          <w:color w:val="000080"/>
          <w:sz w:val="24"/>
          <w:szCs w:val="24"/>
          <w:lang w:val="es-ES_tradnl"/>
        </w:rPr>
        <w:t xml:space="preserve"> récord que refleja una cosecha </w:t>
      </w:r>
    </w:p>
    <w:p w:rsidR="0031014F" w:rsidRDefault="0031014F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  <w:r w:rsidRPr="0031014F">
        <w:rPr>
          <w:rFonts w:ascii="Arial" w:hAnsi="Arial" w:cs="Arial"/>
          <w:color w:val="000080"/>
          <w:sz w:val="24"/>
          <w:szCs w:val="24"/>
          <w:lang w:val="es-ES_tradnl"/>
        </w:rPr>
        <w:tab/>
      </w:r>
      <w:proofErr w:type="gram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abundante</w:t>
      </w:r>
      <w:proofErr w:type="gram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 xml:space="preserve"> en </w:t>
      </w:r>
      <w:proofErr w:type="spellStart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>Mjéxico</w:t>
      </w:r>
      <w:proofErr w:type="spellEnd"/>
      <w:r>
        <w:rPr>
          <w:rFonts w:ascii="Arial" w:hAnsi="Arial" w:cs="Arial"/>
          <w:color w:val="000080"/>
          <w:sz w:val="24"/>
          <w:szCs w:val="24"/>
          <w:u w:val="single"/>
          <w:lang w:val="es-ES_tradnl"/>
        </w:rPr>
        <w:tab/>
        <w:t>1801</w:t>
      </w:r>
    </w:p>
    <w:p w:rsidR="00D60E90" w:rsidRDefault="00D60E90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1F76B5" w:rsidRDefault="001F76B5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2714DA" w:rsidRDefault="002714DA" w:rsidP="00A06366">
      <w:pPr>
        <w:tabs>
          <w:tab w:val="left" w:pos="851"/>
          <w:tab w:val="decimal" w:pos="8505"/>
        </w:tabs>
        <w:autoSpaceDE/>
        <w:autoSpaceDN/>
        <w:rPr>
          <w:rFonts w:ascii="Arial" w:hAnsi="Arial" w:cs="Arial"/>
          <w:color w:val="000080"/>
          <w:sz w:val="24"/>
          <w:szCs w:val="24"/>
          <w:u w:val="single"/>
          <w:lang w:val="es-ES_tradnl"/>
        </w:rPr>
      </w:pPr>
    </w:p>
    <w:p w:rsidR="00387983" w:rsidRPr="00047936" w:rsidRDefault="00387983" w:rsidP="00047936">
      <w:pPr>
        <w:pStyle w:val="Ttulo3"/>
      </w:pPr>
      <w:r w:rsidRPr="00A9132E">
        <w:tab/>
        <w:t>ANEXOS ESTADÍSTICOS</w:t>
      </w:r>
    </w:p>
    <w:p w:rsidR="00A9132E" w:rsidRPr="00A9132E" w:rsidRDefault="00A9132E">
      <w:pPr>
        <w:rPr>
          <w:rFonts w:ascii="Arial" w:hAnsi="Arial" w:cs="Arial"/>
          <w:b/>
          <w:bCs/>
          <w:sz w:val="26"/>
          <w:szCs w:val="26"/>
          <w:lang w:val="es-ES_tradnl"/>
        </w:rPr>
      </w:pPr>
    </w:p>
    <w:sectPr w:rsidR="00A9132E" w:rsidRPr="00A9132E" w:rsidSect="006773A8">
      <w:headerReference w:type="even" r:id="rId10"/>
      <w:headerReference w:type="default" r:id="rId11"/>
      <w:footerReference w:type="default" r:id="rId12"/>
      <w:footerReference w:type="first" r:id="rId13"/>
      <w:pgSz w:w="12242" w:h="15842" w:code="1"/>
      <w:pgMar w:top="1418" w:right="1701" w:bottom="1134" w:left="1701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46D" w:rsidRDefault="005F546D">
      <w:r>
        <w:separator/>
      </w:r>
    </w:p>
  </w:endnote>
  <w:endnote w:type="continuationSeparator" w:id="0">
    <w:p w:rsidR="005F546D" w:rsidRDefault="005F5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altName w:val="Arial"/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32E" w:rsidRDefault="00A9132E" w:rsidP="00523BB1">
    <w:pPr>
      <w:pStyle w:val="Piedepgina"/>
      <w:jc w:val="right"/>
      <w:rPr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D79" w:rsidRPr="00201D79" w:rsidRDefault="00201D79" w:rsidP="00201D79">
    <w:pPr>
      <w:pStyle w:val="Piedepgina"/>
      <w:jc w:val="right"/>
    </w:pPr>
    <w:r w:rsidRPr="00201D79">
      <w:rPr>
        <w:iCs/>
        <w:color w:val="993366"/>
        <w:spacing w:val="-20"/>
        <w:lang w:val="es-ES_tradnl"/>
      </w:rPr>
      <w:t>F1 P-07-02 Rev. 00</w:t>
    </w:r>
  </w:p>
  <w:p w:rsidR="00201D79" w:rsidRDefault="00201D7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46D" w:rsidRDefault="005F546D">
      <w:r>
        <w:separator/>
      </w:r>
    </w:p>
  </w:footnote>
  <w:footnote w:type="continuationSeparator" w:id="0">
    <w:p w:rsidR="005F546D" w:rsidRDefault="005F5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32E" w:rsidRPr="0096596B" w:rsidRDefault="00A9132E" w:rsidP="0096596B">
    <w:pPr>
      <w:pStyle w:val="Encabezado"/>
      <w:pBdr>
        <w:bottom w:val="single" w:sz="6" w:space="1" w:color="993366"/>
      </w:pBdr>
      <w:rPr>
        <w:rFonts w:ascii="Univers" w:hAnsi="Univers"/>
        <w:i/>
        <w:iCs/>
        <w:color w:val="993366"/>
        <w:spacing w:val="-20"/>
        <w:sz w:val="22"/>
      </w:rPr>
    </w:pPr>
    <w:r w:rsidRPr="0096596B">
      <w:rPr>
        <w:rFonts w:ascii="Univers" w:hAnsi="Univers"/>
        <w:i/>
        <w:iCs/>
        <w:color w:val="993366"/>
        <w:spacing w:val="-20"/>
        <w:sz w:val="22"/>
      </w:rPr>
      <w:t>Informe mensual sobre el comportamiento de la economía</w:t>
    </w:r>
    <w:r w:rsidRPr="0096596B">
      <w:rPr>
        <w:rFonts w:ascii="Univers" w:hAnsi="Univers"/>
        <w:i/>
        <w:iCs/>
        <w:color w:val="993366"/>
        <w:spacing w:val="-20"/>
        <w:sz w:val="22"/>
      </w:rPr>
      <w:tab/>
    </w:r>
    <w:r w:rsidR="001744CE">
      <w:rPr>
        <w:rFonts w:ascii="Univers" w:hAnsi="Univers"/>
        <w:i/>
        <w:iCs/>
        <w:color w:val="993366"/>
        <w:spacing w:val="-20"/>
        <w:sz w:val="22"/>
      </w:rPr>
      <w:t>abril</w:t>
    </w:r>
    <w:r w:rsidR="00F25199">
      <w:rPr>
        <w:rFonts w:ascii="Univers" w:hAnsi="Univers"/>
        <w:i/>
        <w:iCs/>
        <w:color w:val="993366"/>
        <w:spacing w:val="-20"/>
        <w:sz w:val="22"/>
      </w:rPr>
      <w:t xml:space="preserve">  </w:t>
    </w:r>
    <w:r w:rsidRPr="0096596B">
      <w:rPr>
        <w:rFonts w:ascii="Univers" w:hAnsi="Univers"/>
        <w:i/>
        <w:iCs/>
        <w:color w:val="993366"/>
        <w:spacing w:val="-20"/>
        <w:sz w:val="22"/>
      </w:rPr>
      <w:t>de 201</w:t>
    </w:r>
    <w:r w:rsidR="004B5673">
      <w:rPr>
        <w:rFonts w:ascii="Univers" w:hAnsi="Univers"/>
        <w:i/>
        <w:iCs/>
        <w:color w:val="993366"/>
        <w:spacing w:val="-20"/>
        <w:sz w:val="22"/>
      </w:rPr>
      <w:t>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32E" w:rsidRPr="0096596B" w:rsidRDefault="00A9132E" w:rsidP="0096596B">
    <w:pPr>
      <w:pStyle w:val="Encabezado"/>
      <w:pBdr>
        <w:bottom w:val="single" w:sz="6" w:space="1" w:color="993366"/>
      </w:pBdr>
      <w:jc w:val="right"/>
      <w:rPr>
        <w:rFonts w:ascii="Univers" w:hAnsi="Univers"/>
        <w:i/>
        <w:iCs/>
        <w:color w:val="993366"/>
        <w:spacing w:val="-20"/>
        <w:sz w:val="22"/>
      </w:rPr>
    </w:pPr>
    <w:r w:rsidRPr="0096596B">
      <w:rPr>
        <w:rFonts w:ascii="Univers" w:hAnsi="Univers"/>
        <w:i/>
        <w:iCs/>
        <w:color w:val="993366"/>
        <w:spacing w:val="-20"/>
        <w:sz w:val="22"/>
      </w:rPr>
      <w:t>Comisión Nacional de los Salarios Mínimos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448C6"/>
    <w:multiLevelType w:val="singleLevel"/>
    <w:tmpl w:val="94E0D0E0"/>
    <w:lvl w:ilvl="0">
      <w:start w:val="3"/>
      <w:numFmt w:val="upperRoman"/>
      <w:pStyle w:val="Ttulo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5"/>
    <w:rsid w:val="000002DE"/>
    <w:rsid w:val="0000047B"/>
    <w:rsid w:val="00003EC2"/>
    <w:rsid w:val="00005C9B"/>
    <w:rsid w:val="00007EAF"/>
    <w:rsid w:val="0001085D"/>
    <w:rsid w:val="00013BEB"/>
    <w:rsid w:val="00015389"/>
    <w:rsid w:val="00023C51"/>
    <w:rsid w:val="0002578B"/>
    <w:rsid w:val="00033077"/>
    <w:rsid w:val="00037AA8"/>
    <w:rsid w:val="00042933"/>
    <w:rsid w:val="0004529A"/>
    <w:rsid w:val="00045E9A"/>
    <w:rsid w:val="00047936"/>
    <w:rsid w:val="0005193B"/>
    <w:rsid w:val="00053667"/>
    <w:rsid w:val="000543AE"/>
    <w:rsid w:val="00055587"/>
    <w:rsid w:val="0005656C"/>
    <w:rsid w:val="00060D76"/>
    <w:rsid w:val="000670EE"/>
    <w:rsid w:val="000676B9"/>
    <w:rsid w:val="000701C2"/>
    <w:rsid w:val="00070C08"/>
    <w:rsid w:val="000718E5"/>
    <w:rsid w:val="000722F7"/>
    <w:rsid w:val="000835FA"/>
    <w:rsid w:val="000841B6"/>
    <w:rsid w:val="00085B41"/>
    <w:rsid w:val="00093CEE"/>
    <w:rsid w:val="00096534"/>
    <w:rsid w:val="000A321D"/>
    <w:rsid w:val="000A5D7B"/>
    <w:rsid w:val="000A6E58"/>
    <w:rsid w:val="000B4FBC"/>
    <w:rsid w:val="000B7C0F"/>
    <w:rsid w:val="000C0ED4"/>
    <w:rsid w:val="000C70E6"/>
    <w:rsid w:val="000C7F0F"/>
    <w:rsid w:val="000D0BA4"/>
    <w:rsid w:val="000D33BB"/>
    <w:rsid w:val="000D63F7"/>
    <w:rsid w:val="000E0724"/>
    <w:rsid w:val="000E098D"/>
    <w:rsid w:val="000E701B"/>
    <w:rsid w:val="000F2536"/>
    <w:rsid w:val="000F434F"/>
    <w:rsid w:val="000F5425"/>
    <w:rsid w:val="000F6C4E"/>
    <w:rsid w:val="00101048"/>
    <w:rsid w:val="00103A55"/>
    <w:rsid w:val="00105755"/>
    <w:rsid w:val="0011167F"/>
    <w:rsid w:val="001135DE"/>
    <w:rsid w:val="00117A81"/>
    <w:rsid w:val="00124A28"/>
    <w:rsid w:val="001275AE"/>
    <w:rsid w:val="00131A44"/>
    <w:rsid w:val="00132DBB"/>
    <w:rsid w:val="00133DAC"/>
    <w:rsid w:val="0013568F"/>
    <w:rsid w:val="00136156"/>
    <w:rsid w:val="00141AF6"/>
    <w:rsid w:val="00145443"/>
    <w:rsid w:val="00145DEE"/>
    <w:rsid w:val="001474CE"/>
    <w:rsid w:val="001535CE"/>
    <w:rsid w:val="00160B90"/>
    <w:rsid w:val="00162803"/>
    <w:rsid w:val="001629AA"/>
    <w:rsid w:val="00164619"/>
    <w:rsid w:val="00165F72"/>
    <w:rsid w:val="001744CE"/>
    <w:rsid w:val="00176B97"/>
    <w:rsid w:val="00181CDC"/>
    <w:rsid w:val="001823F8"/>
    <w:rsid w:val="0018293C"/>
    <w:rsid w:val="00186B30"/>
    <w:rsid w:val="00187AC6"/>
    <w:rsid w:val="001A10DC"/>
    <w:rsid w:val="001A2934"/>
    <w:rsid w:val="001A3BF9"/>
    <w:rsid w:val="001A58DB"/>
    <w:rsid w:val="001A62AA"/>
    <w:rsid w:val="001B56EB"/>
    <w:rsid w:val="001C0E3E"/>
    <w:rsid w:val="001C1C4E"/>
    <w:rsid w:val="001C34D2"/>
    <w:rsid w:val="001C7077"/>
    <w:rsid w:val="001C7888"/>
    <w:rsid w:val="001D19A2"/>
    <w:rsid w:val="001D2DE5"/>
    <w:rsid w:val="001D5861"/>
    <w:rsid w:val="001D7BD8"/>
    <w:rsid w:val="001E0093"/>
    <w:rsid w:val="001E1558"/>
    <w:rsid w:val="001E20F1"/>
    <w:rsid w:val="001E2D86"/>
    <w:rsid w:val="001E69F1"/>
    <w:rsid w:val="001F431C"/>
    <w:rsid w:val="001F6B94"/>
    <w:rsid w:val="001F72E0"/>
    <w:rsid w:val="001F76B5"/>
    <w:rsid w:val="00201D79"/>
    <w:rsid w:val="002044C4"/>
    <w:rsid w:val="00211F03"/>
    <w:rsid w:val="002130A2"/>
    <w:rsid w:val="00216112"/>
    <w:rsid w:val="0022265E"/>
    <w:rsid w:val="00224093"/>
    <w:rsid w:val="00226DB4"/>
    <w:rsid w:val="002277F8"/>
    <w:rsid w:val="00231C59"/>
    <w:rsid w:val="002358F1"/>
    <w:rsid w:val="00236D09"/>
    <w:rsid w:val="00245959"/>
    <w:rsid w:val="00245B8E"/>
    <w:rsid w:val="00247B58"/>
    <w:rsid w:val="00252550"/>
    <w:rsid w:val="00253146"/>
    <w:rsid w:val="002562CF"/>
    <w:rsid w:val="002660F4"/>
    <w:rsid w:val="00270A73"/>
    <w:rsid w:val="002714DA"/>
    <w:rsid w:val="0027436C"/>
    <w:rsid w:val="00283B8E"/>
    <w:rsid w:val="002872E0"/>
    <w:rsid w:val="00290961"/>
    <w:rsid w:val="00290E80"/>
    <w:rsid w:val="00292D8A"/>
    <w:rsid w:val="00294D79"/>
    <w:rsid w:val="002954AA"/>
    <w:rsid w:val="002975FB"/>
    <w:rsid w:val="002A00CD"/>
    <w:rsid w:val="002A0D7D"/>
    <w:rsid w:val="002A3F8E"/>
    <w:rsid w:val="002A5B19"/>
    <w:rsid w:val="002B2829"/>
    <w:rsid w:val="002C333F"/>
    <w:rsid w:val="002C6165"/>
    <w:rsid w:val="002D0362"/>
    <w:rsid w:val="002D1285"/>
    <w:rsid w:val="002D15CC"/>
    <w:rsid w:val="002D39ED"/>
    <w:rsid w:val="002D6243"/>
    <w:rsid w:val="002E08C9"/>
    <w:rsid w:val="002E1B33"/>
    <w:rsid w:val="002E5374"/>
    <w:rsid w:val="002E6BDE"/>
    <w:rsid w:val="002F020C"/>
    <w:rsid w:val="002F27AD"/>
    <w:rsid w:val="002F4B21"/>
    <w:rsid w:val="00303EE6"/>
    <w:rsid w:val="003043F4"/>
    <w:rsid w:val="003048BA"/>
    <w:rsid w:val="00305B8F"/>
    <w:rsid w:val="0031014F"/>
    <w:rsid w:val="00317F21"/>
    <w:rsid w:val="0032136E"/>
    <w:rsid w:val="003232ED"/>
    <w:rsid w:val="003239F9"/>
    <w:rsid w:val="00323A4E"/>
    <w:rsid w:val="00323FC4"/>
    <w:rsid w:val="00324D26"/>
    <w:rsid w:val="00325797"/>
    <w:rsid w:val="00330B0A"/>
    <w:rsid w:val="00333CE5"/>
    <w:rsid w:val="00335ABA"/>
    <w:rsid w:val="00336E85"/>
    <w:rsid w:val="003434E7"/>
    <w:rsid w:val="00345FE1"/>
    <w:rsid w:val="00351B31"/>
    <w:rsid w:val="0035275D"/>
    <w:rsid w:val="003539D3"/>
    <w:rsid w:val="00356616"/>
    <w:rsid w:val="00357069"/>
    <w:rsid w:val="00361D7F"/>
    <w:rsid w:val="003633F1"/>
    <w:rsid w:val="00370329"/>
    <w:rsid w:val="00381A5B"/>
    <w:rsid w:val="0038440F"/>
    <w:rsid w:val="003856ED"/>
    <w:rsid w:val="00385733"/>
    <w:rsid w:val="0038649E"/>
    <w:rsid w:val="00387983"/>
    <w:rsid w:val="003933C3"/>
    <w:rsid w:val="003A185B"/>
    <w:rsid w:val="003A1FC7"/>
    <w:rsid w:val="003A6866"/>
    <w:rsid w:val="003A69D6"/>
    <w:rsid w:val="003B040A"/>
    <w:rsid w:val="003B32BD"/>
    <w:rsid w:val="003B5240"/>
    <w:rsid w:val="003B667A"/>
    <w:rsid w:val="003B7D3A"/>
    <w:rsid w:val="003C0997"/>
    <w:rsid w:val="003C0AF9"/>
    <w:rsid w:val="003C489D"/>
    <w:rsid w:val="003C69D1"/>
    <w:rsid w:val="003C7022"/>
    <w:rsid w:val="003D0954"/>
    <w:rsid w:val="003D2A81"/>
    <w:rsid w:val="003D3B0B"/>
    <w:rsid w:val="003D3C74"/>
    <w:rsid w:val="003D3F45"/>
    <w:rsid w:val="003D50B5"/>
    <w:rsid w:val="003E5308"/>
    <w:rsid w:val="003E6733"/>
    <w:rsid w:val="003E74CD"/>
    <w:rsid w:val="003F597F"/>
    <w:rsid w:val="004010E7"/>
    <w:rsid w:val="00401B4A"/>
    <w:rsid w:val="004034A1"/>
    <w:rsid w:val="00405421"/>
    <w:rsid w:val="0041484B"/>
    <w:rsid w:val="00416BF6"/>
    <w:rsid w:val="00417C74"/>
    <w:rsid w:val="004205DC"/>
    <w:rsid w:val="00427AA1"/>
    <w:rsid w:val="00433204"/>
    <w:rsid w:val="00435FAC"/>
    <w:rsid w:val="00436366"/>
    <w:rsid w:val="00436F7D"/>
    <w:rsid w:val="00442310"/>
    <w:rsid w:val="004439B7"/>
    <w:rsid w:val="00444D2B"/>
    <w:rsid w:val="00447315"/>
    <w:rsid w:val="004477CC"/>
    <w:rsid w:val="00452579"/>
    <w:rsid w:val="00454A7A"/>
    <w:rsid w:val="004562F9"/>
    <w:rsid w:val="00461636"/>
    <w:rsid w:val="00464825"/>
    <w:rsid w:val="00465A1E"/>
    <w:rsid w:val="00471158"/>
    <w:rsid w:val="00472164"/>
    <w:rsid w:val="00474AD7"/>
    <w:rsid w:val="00477658"/>
    <w:rsid w:val="00480450"/>
    <w:rsid w:val="00485B51"/>
    <w:rsid w:val="00485D81"/>
    <w:rsid w:val="00486D56"/>
    <w:rsid w:val="00487149"/>
    <w:rsid w:val="0048752D"/>
    <w:rsid w:val="00487CD9"/>
    <w:rsid w:val="00490926"/>
    <w:rsid w:val="00491D81"/>
    <w:rsid w:val="004957A4"/>
    <w:rsid w:val="00497713"/>
    <w:rsid w:val="004A0331"/>
    <w:rsid w:val="004A36B6"/>
    <w:rsid w:val="004A3807"/>
    <w:rsid w:val="004A47C6"/>
    <w:rsid w:val="004A6627"/>
    <w:rsid w:val="004B0808"/>
    <w:rsid w:val="004B5673"/>
    <w:rsid w:val="004B731B"/>
    <w:rsid w:val="004C1F33"/>
    <w:rsid w:val="004C3C33"/>
    <w:rsid w:val="004E133B"/>
    <w:rsid w:val="004E7A48"/>
    <w:rsid w:val="004F15A8"/>
    <w:rsid w:val="004F6120"/>
    <w:rsid w:val="004F73A8"/>
    <w:rsid w:val="00502915"/>
    <w:rsid w:val="00511CAA"/>
    <w:rsid w:val="005125BC"/>
    <w:rsid w:val="00517999"/>
    <w:rsid w:val="005209A0"/>
    <w:rsid w:val="00521569"/>
    <w:rsid w:val="00521BE6"/>
    <w:rsid w:val="00523BB1"/>
    <w:rsid w:val="005309A1"/>
    <w:rsid w:val="00530BCF"/>
    <w:rsid w:val="00533520"/>
    <w:rsid w:val="005370A1"/>
    <w:rsid w:val="005376AD"/>
    <w:rsid w:val="00537B11"/>
    <w:rsid w:val="0054153F"/>
    <w:rsid w:val="00541EDE"/>
    <w:rsid w:val="00545AA6"/>
    <w:rsid w:val="005463BF"/>
    <w:rsid w:val="00551AAB"/>
    <w:rsid w:val="005520BE"/>
    <w:rsid w:val="00554678"/>
    <w:rsid w:val="00557277"/>
    <w:rsid w:val="00560719"/>
    <w:rsid w:val="005621BE"/>
    <w:rsid w:val="00563A72"/>
    <w:rsid w:val="00572AFB"/>
    <w:rsid w:val="00572DBD"/>
    <w:rsid w:val="00573114"/>
    <w:rsid w:val="00573EF5"/>
    <w:rsid w:val="005742CE"/>
    <w:rsid w:val="005772AD"/>
    <w:rsid w:val="00593149"/>
    <w:rsid w:val="00593B83"/>
    <w:rsid w:val="00594DB2"/>
    <w:rsid w:val="005A0D14"/>
    <w:rsid w:val="005A1465"/>
    <w:rsid w:val="005A3C65"/>
    <w:rsid w:val="005A6010"/>
    <w:rsid w:val="005B173F"/>
    <w:rsid w:val="005C1318"/>
    <w:rsid w:val="005C78F3"/>
    <w:rsid w:val="005D0E49"/>
    <w:rsid w:val="005D26DD"/>
    <w:rsid w:val="005D4BEF"/>
    <w:rsid w:val="005D5722"/>
    <w:rsid w:val="005D7F9B"/>
    <w:rsid w:val="005E2943"/>
    <w:rsid w:val="005E3D4C"/>
    <w:rsid w:val="005E4FA6"/>
    <w:rsid w:val="005E6A35"/>
    <w:rsid w:val="005F21B6"/>
    <w:rsid w:val="005F3938"/>
    <w:rsid w:val="005F393C"/>
    <w:rsid w:val="005F546D"/>
    <w:rsid w:val="005F606C"/>
    <w:rsid w:val="005F61E5"/>
    <w:rsid w:val="0060074D"/>
    <w:rsid w:val="00602E5F"/>
    <w:rsid w:val="00606A89"/>
    <w:rsid w:val="00607B99"/>
    <w:rsid w:val="0061339D"/>
    <w:rsid w:val="0061761F"/>
    <w:rsid w:val="00621EE2"/>
    <w:rsid w:val="00623EB6"/>
    <w:rsid w:val="00625763"/>
    <w:rsid w:val="00627694"/>
    <w:rsid w:val="006409F3"/>
    <w:rsid w:val="00640FDB"/>
    <w:rsid w:val="0064125D"/>
    <w:rsid w:val="00641621"/>
    <w:rsid w:val="00641B5B"/>
    <w:rsid w:val="00642F2B"/>
    <w:rsid w:val="00646B0D"/>
    <w:rsid w:val="00646FD8"/>
    <w:rsid w:val="00647A97"/>
    <w:rsid w:val="006573C8"/>
    <w:rsid w:val="00660226"/>
    <w:rsid w:val="00661F4F"/>
    <w:rsid w:val="0066606C"/>
    <w:rsid w:val="006678B5"/>
    <w:rsid w:val="00670304"/>
    <w:rsid w:val="00670386"/>
    <w:rsid w:val="00672E16"/>
    <w:rsid w:val="0067422A"/>
    <w:rsid w:val="006773A8"/>
    <w:rsid w:val="006775D6"/>
    <w:rsid w:val="00681B92"/>
    <w:rsid w:val="00682B98"/>
    <w:rsid w:val="0068377C"/>
    <w:rsid w:val="00684752"/>
    <w:rsid w:val="00692B3C"/>
    <w:rsid w:val="00694754"/>
    <w:rsid w:val="00696B35"/>
    <w:rsid w:val="006976E9"/>
    <w:rsid w:val="006A297C"/>
    <w:rsid w:val="006A360E"/>
    <w:rsid w:val="006A3B57"/>
    <w:rsid w:val="006A3C3A"/>
    <w:rsid w:val="006B34DD"/>
    <w:rsid w:val="006B366F"/>
    <w:rsid w:val="006C0922"/>
    <w:rsid w:val="006D1961"/>
    <w:rsid w:val="006D2494"/>
    <w:rsid w:val="006D6CD4"/>
    <w:rsid w:val="006D7A4B"/>
    <w:rsid w:val="006E1630"/>
    <w:rsid w:val="006E5239"/>
    <w:rsid w:val="006E5F59"/>
    <w:rsid w:val="006F0BEB"/>
    <w:rsid w:val="006F2160"/>
    <w:rsid w:val="006F57A0"/>
    <w:rsid w:val="006F7563"/>
    <w:rsid w:val="00702AB3"/>
    <w:rsid w:val="007056C2"/>
    <w:rsid w:val="00717543"/>
    <w:rsid w:val="0072190C"/>
    <w:rsid w:val="00724E34"/>
    <w:rsid w:val="00726A94"/>
    <w:rsid w:val="00730714"/>
    <w:rsid w:val="00732EAD"/>
    <w:rsid w:val="00733FB8"/>
    <w:rsid w:val="007365E2"/>
    <w:rsid w:val="007374EA"/>
    <w:rsid w:val="0074132D"/>
    <w:rsid w:val="007422CB"/>
    <w:rsid w:val="00753B79"/>
    <w:rsid w:val="00754D05"/>
    <w:rsid w:val="007559A1"/>
    <w:rsid w:val="0075654D"/>
    <w:rsid w:val="00756C32"/>
    <w:rsid w:val="007620A6"/>
    <w:rsid w:val="0076346A"/>
    <w:rsid w:val="0076364C"/>
    <w:rsid w:val="00765B6C"/>
    <w:rsid w:val="007668AF"/>
    <w:rsid w:val="00767650"/>
    <w:rsid w:val="00772014"/>
    <w:rsid w:val="00774A5F"/>
    <w:rsid w:val="00782D7D"/>
    <w:rsid w:val="00785378"/>
    <w:rsid w:val="0079263B"/>
    <w:rsid w:val="00792E0C"/>
    <w:rsid w:val="007A4116"/>
    <w:rsid w:val="007A527C"/>
    <w:rsid w:val="007B1063"/>
    <w:rsid w:val="007C1470"/>
    <w:rsid w:val="007C1DC1"/>
    <w:rsid w:val="007C36A2"/>
    <w:rsid w:val="007C4F4C"/>
    <w:rsid w:val="007C5DB8"/>
    <w:rsid w:val="007C7586"/>
    <w:rsid w:val="007D09FB"/>
    <w:rsid w:val="007D3418"/>
    <w:rsid w:val="007D4924"/>
    <w:rsid w:val="007D5245"/>
    <w:rsid w:val="007D54E8"/>
    <w:rsid w:val="007D6B79"/>
    <w:rsid w:val="007E5325"/>
    <w:rsid w:val="007E77AB"/>
    <w:rsid w:val="007F095D"/>
    <w:rsid w:val="007F2E54"/>
    <w:rsid w:val="007F60BC"/>
    <w:rsid w:val="00800BF5"/>
    <w:rsid w:val="00801753"/>
    <w:rsid w:val="0080590F"/>
    <w:rsid w:val="008071EF"/>
    <w:rsid w:val="00810A90"/>
    <w:rsid w:val="008136E7"/>
    <w:rsid w:val="00816053"/>
    <w:rsid w:val="00832C01"/>
    <w:rsid w:val="00834B08"/>
    <w:rsid w:val="00835DB2"/>
    <w:rsid w:val="00837528"/>
    <w:rsid w:val="00842272"/>
    <w:rsid w:val="008446A0"/>
    <w:rsid w:val="0084584A"/>
    <w:rsid w:val="00845F7A"/>
    <w:rsid w:val="00846CC5"/>
    <w:rsid w:val="00860762"/>
    <w:rsid w:val="00865A17"/>
    <w:rsid w:val="00867D2F"/>
    <w:rsid w:val="00873853"/>
    <w:rsid w:val="00873E01"/>
    <w:rsid w:val="008776F2"/>
    <w:rsid w:val="008872A1"/>
    <w:rsid w:val="00890819"/>
    <w:rsid w:val="008909D6"/>
    <w:rsid w:val="008942F4"/>
    <w:rsid w:val="008A4511"/>
    <w:rsid w:val="008A4609"/>
    <w:rsid w:val="008A58B8"/>
    <w:rsid w:val="008A77C7"/>
    <w:rsid w:val="008B0E18"/>
    <w:rsid w:val="008B453C"/>
    <w:rsid w:val="008B59E5"/>
    <w:rsid w:val="008B6FC5"/>
    <w:rsid w:val="008C3186"/>
    <w:rsid w:val="008D249D"/>
    <w:rsid w:val="008E05E2"/>
    <w:rsid w:val="008E29D7"/>
    <w:rsid w:val="008E2D9C"/>
    <w:rsid w:val="008E4F49"/>
    <w:rsid w:val="008F0AAD"/>
    <w:rsid w:val="008F1C89"/>
    <w:rsid w:val="008F35B6"/>
    <w:rsid w:val="008F371A"/>
    <w:rsid w:val="008F3985"/>
    <w:rsid w:val="008F4B3C"/>
    <w:rsid w:val="008F56FB"/>
    <w:rsid w:val="008F700C"/>
    <w:rsid w:val="00900AAE"/>
    <w:rsid w:val="009013D5"/>
    <w:rsid w:val="009019BF"/>
    <w:rsid w:val="00901EC0"/>
    <w:rsid w:val="00904567"/>
    <w:rsid w:val="00904C05"/>
    <w:rsid w:val="00905265"/>
    <w:rsid w:val="0091334F"/>
    <w:rsid w:val="00914803"/>
    <w:rsid w:val="009170E9"/>
    <w:rsid w:val="00917B48"/>
    <w:rsid w:val="00925A3F"/>
    <w:rsid w:val="009275F4"/>
    <w:rsid w:val="00931052"/>
    <w:rsid w:val="00932370"/>
    <w:rsid w:val="00936810"/>
    <w:rsid w:val="009405F2"/>
    <w:rsid w:val="00944202"/>
    <w:rsid w:val="00954168"/>
    <w:rsid w:val="009648CC"/>
    <w:rsid w:val="009648F0"/>
    <w:rsid w:val="0096596B"/>
    <w:rsid w:val="009665FA"/>
    <w:rsid w:val="009715AF"/>
    <w:rsid w:val="0097298B"/>
    <w:rsid w:val="00973FCD"/>
    <w:rsid w:val="009742B5"/>
    <w:rsid w:val="00975722"/>
    <w:rsid w:val="0097603E"/>
    <w:rsid w:val="00977885"/>
    <w:rsid w:val="00992584"/>
    <w:rsid w:val="009931A3"/>
    <w:rsid w:val="009A2BB5"/>
    <w:rsid w:val="009B4573"/>
    <w:rsid w:val="009B4D23"/>
    <w:rsid w:val="009C0061"/>
    <w:rsid w:val="009C6391"/>
    <w:rsid w:val="009C6BC2"/>
    <w:rsid w:val="009C7000"/>
    <w:rsid w:val="009D1C1D"/>
    <w:rsid w:val="009D3280"/>
    <w:rsid w:val="009D3F47"/>
    <w:rsid w:val="009D764B"/>
    <w:rsid w:val="009E04B7"/>
    <w:rsid w:val="009E2448"/>
    <w:rsid w:val="009E50CE"/>
    <w:rsid w:val="009F4830"/>
    <w:rsid w:val="009F6351"/>
    <w:rsid w:val="00A01C5B"/>
    <w:rsid w:val="00A047EF"/>
    <w:rsid w:val="00A05D76"/>
    <w:rsid w:val="00A06366"/>
    <w:rsid w:val="00A104EF"/>
    <w:rsid w:val="00A1137F"/>
    <w:rsid w:val="00A12C40"/>
    <w:rsid w:val="00A20E0D"/>
    <w:rsid w:val="00A22629"/>
    <w:rsid w:val="00A25EFE"/>
    <w:rsid w:val="00A264A8"/>
    <w:rsid w:val="00A30A66"/>
    <w:rsid w:val="00A342D7"/>
    <w:rsid w:val="00A354F3"/>
    <w:rsid w:val="00A372D2"/>
    <w:rsid w:val="00A430BA"/>
    <w:rsid w:val="00A4549D"/>
    <w:rsid w:val="00A45EF2"/>
    <w:rsid w:val="00A46E1E"/>
    <w:rsid w:val="00A475B8"/>
    <w:rsid w:val="00A50004"/>
    <w:rsid w:val="00A55858"/>
    <w:rsid w:val="00A56A2B"/>
    <w:rsid w:val="00A57822"/>
    <w:rsid w:val="00A606D4"/>
    <w:rsid w:val="00A60B38"/>
    <w:rsid w:val="00A64D35"/>
    <w:rsid w:val="00A67D78"/>
    <w:rsid w:val="00A72DA5"/>
    <w:rsid w:val="00A778D6"/>
    <w:rsid w:val="00A9132E"/>
    <w:rsid w:val="00A97C7E"/>
    <w:rsid w:val="00AA37B0"/>
    <w:rsid w:val="00AA4783"/>
    <w:rsid w:val="00AB0B38"/>
    <w:rsid w:val="00AB22DC"/>
    <w:rsid w:val="00AB32DE"/>
    <w:rsid w:val="00AB4EB7"/>
    <w:rsid w:val="00AC651D"/>
    <w:rsid w:val="00AD1485"/>
    <w:rsid w:val="00AD26FF"/>
    <w:rsid w:val="00AD5F5B"/>
    <w:rsid w:val="00AD7E26"/>
    <w:rsid w:val="00AE6502"/>
    <w:rsid w:val="00AE69FC"/>
    <w:rsid w:val="00AF0EA1"/>
    <w:rsid w:val="00AF220A"/>
    <w:rsid w:val="00B01AA4"/>
    <w:rsid w:val="00B01E00"/>
    <w:rsid w:val="00B024A1"/>
    <w:rsid w:val="00B03A69"/>
    <w:rsid w:val="00B1104E"/>
    <w:rsid w:val="00B12738"/>
    <w:rsid w:val="00B20040"/>
    <w:rsid w:val="00B3134E"/>
    <w:rsid w:val="00B33B89"/>
    <w:rsid w:val="00B36180"/>
    <w:rsid w:val="00B4149C"/>
    <w:rsid w:val="00B442AD"/>
    <w:rsid w:val="00B46DAC"/>
    <w:rsid w:val="00B47401"/>
    <w:rsid w:val="00B53970"/>
    <w:rsid w:val="00B5526D"/>
    <w:rsid w:val="00B55827"/>
    <w:rsid w:val="00B60A52"/>
    <w:rsid w:val="00B641C3"/>
    <w:rsid w:val="00B71A7C"/>
    <w:rsid w:val="00B73523"/>
    <w:rsid w:val="00B753DA"/>
    <w:rsid w:val="00B75443"/>
    <w:rsid w:val="00B80215"/>
    <w:rsid w:val="00B82514"/>
    <w:rsid w:val="00B830F2"/>
    <w:rsid w:val="00B87C39"/>
    <w:rsid w:val="00B913FB"/>
    <w:rsid w:val="00BA0C65"/>
    <w:rsid w:val="00BA1548"/>
    <w:rsid w:val="00BA1C19"/>
    <w:rsid w:val="00BA1C25"/>
    <w:rsid w:val="00BA6C68"/>
    <w:rsid w:val="00BB2F8C"/>
    <w:rsid w:val="00BB3104"/>
    <w:rsid w:val="00BB6152"/>
    <w:rsid w:val="00BB64F3"/>
    <w:rsid w:val="00BC00BC"/>
    <w:rsid w:val="00BC1C7B"/>
    <w:rsid w:val="00BC3893"/>
    <w:rsid w:val="00BD35CF"/>
    <w:rsid w:val="00BD3B62"/>
    <w:rsid w:val="00BD790B"/>
    <w:rsid w:val="00BE091D"/>
    <w:rsid w:val="00BE0BE8"/>
    <w:rsid w:val="00BE208F"/>
    <w:rsid w:val="00BE391A"/>
    <w:rsid w:val="00BE3E77"/>
    <w:rsid w:val="00BF0381"/>
    <w:rsid w:val="00BF4D95"/>
    <w:rsid w:val="00BF5426"/>
    <w:rsid w:val="00C02AA2"/>
    <w:rsid w:val="00C1116D"/>
    <w:rsid w:val="00C13904"/>
    <w:rsid w:val="00C178C0"/>
    <w:rsid w:val="00C22823"/>
    <w:rsid w:val="00C22F98"/>
    <w:rsid w:val="00C23284"/>
    <w:rsid w:val="00C23464"/>
    <w:rsid w:val="00C27BA2"/>
    <w:rsid w:val="00C3095A"/>
    <w:rsid w:val="00C316EC"/>
    <w:rsid w:val="00C3581E"/>
    <w:rsid w:val="00C35D08"/>
    <w:rsid w:val="00C368C8"/>
    <w:rsid w:val="00C41841"/>
    <w:rsid w:val="00C41D9E"/>
    <w:rsid w:val="00C453B9"/>
    <w:rsid w:val="00C458C2"/>
    <w:rsid w:val="00C45A16"/>
    <w:rsid w:val="00C45DA8"/>
    <w:rsid w:val="00C460A8"/>
    <w:rsid w:val="00C514DA"/>
    <w:rsid w:val="00C55226"/>
    <w:rsid w:val="00C60FDB"/>
    <w:rsid w:val="00C623C3"/>
    <w:rsid w:val="00C628CD"/>
    <w:rsid w:val="00C63090"/>
    <w:rsid w:val="00C653F7"/>
    <w:rsid w:val="00C720B5"/>
    <w:rsid w:val="00C764A1"/>
    <w:rsid w:val="00C807F9"/>
    <w:rsid w:val="00C818DD"/>
    <w:rsid w:val="00C834B9"/>
    <w:rsid w:val="00C83945"/>
    <w:rsid w:val="00C87E16"/>
    <w:rsid w:val="00C93B81"/>
    <w:rsid w:val="00C95585"/>
    <w:rsid w:val="00C96595"/>
    <w:rsid w:val="00CA4749"/>
    <w:rsid w:val="00CB39EE"/>
    <w:rsid w:val="00CB4257"/>
    <w:rsid w:val="00CB47BF"/>
    <w:rsid w:val="00CC027C"/>
    <w:rsid w:val="00CE0382"/>
    <w:rsid w:val="00CE044F"/>
    <w:rsid w:val="00CE3E5F"/>
    <w:rsid w:val="00CE60E6"/>
    <w:rsid w:val="00CF114C"/>
    <w:rsid w:val="00D0424D"/>
    <w:rsid w:val="00D07CF5"/>
    <w:rsid w:val="00D15A80"/>
    <w:rsid w:val="00D21C69"/>
    <w:rsid w:val="00D22CE6"/>
    <w:rsid w:val="00D24164"/>
    <w:rsid w:val="00D24A48"/>
    <w:rsid w:val="00D338BB"/>
    <w:rsid w:val="00D33E98"/>
    <w:rsid w:val="00D34C90"/>
    <w:rsid w:val="00D34DEA"/>
    <w:rsid w:val="00D34ED1"/>
    <w:rsid w:val="00D36F7A"/>
    <w:rsid w:val="00D42B7E"/>
    <w:rsid w:val="00D46185"/>
    <w:rsid w:val="00D50135"/>
    <w:rsid w:val="00D52057"/>
    <w:rsid w:val="00D5687C"/>
    <w:rsid w:val="00D60AF7"/>
    <w:rsid w:val="00D60E90"/>
    <w:rsid w:val="00D617CD"/>
    <w:rsid w:val="00D62425"/>
    <w:rsid w:val="00D64FEB"/>
    <w:rsid w:val="00D71C97"/>
    <w:rsid w:val="00D72B66"/>
    <w:rsid w:val="00D759F5"/>
    <w:rsid w:val="00D7696C"/>
    <w:rsid w:val="00D77B57"/>
    <w:rsid w:val="00D822A2"/>
    <w:rsid w:val="00D86B72"/>
    <w:rsid w:val="00D91681"/>
    <w:rsid w:val="00D959A9"/>
    <w:rsid w:val="00D966F9"/>
    <w:rsid w:val="00D97DF0"/>
    <w:rsid w:val="00DB3B55"/>
    <w:rsid w:val="00DC1CC3"/>
    <w:rsid w:val="00DC332D"/>
    <w:rsid w:val="00DC3396"/>
    <w:rsid w:val="00DD068C"/>
    <w:rsid w:val="00DD0938"/>
    <w:rsid w:val="00DD1D0A"/>
    <w:rsid w:val="00DD4868"/>
    <w:rsid w:val="00DD4975"/>
    <w:rsid w:val="00DD6210"/>
    <w:rsid w:val="00DD65A4"/>
    <w:rsid w:val="00DE22DD"/>
    <w:rsid w:val="00DE2346"/>
    <w:rsid w:val="00DE4640"/>
    <w:rsid w:val="00DE6471"/>
    <w:rsid w:val="00DF2583"/>
    <w:rsid w:val="00DF3669"/>
    <w:rsid w:val="00DF5ADA"/>
    <w:rsid w:val="00DF61C6"/>
    <w:rsid w:val="00E06FB4"/>
    <w:rsid w:val="00E07F87"/>
    <w:rsid w:val="00E10DCE"/>
    <w:rsid w:val="00E12039"/>
    <w:rsid w:val="00E13DE8"/>
    <w:rsid w:val="00E221AC"/>
    <w:rsid w:val="00E2542E"/>
    <w:rsid w:val="00E3100B"/>
    <w:rsid w:val="00E33CF8"/>
    <w:rsid w:val="00E36312"/>
    <w:rsid w:val="00E458C6"/>
    <w:rsid w:val="00E5241E"/>
    <w:rsid w:val="00E52781"/>
    <w:rsid w:val="00E5456C"/>
    <w:rsid w:val="00E5748E"/>
    <w:rsid w:val="00E64F69"/>
    <w:rsid w:val="00E71313"/>
    <w:rsid w:val="00E71C56"/>
    <w:rsid w:val="00E734E2"/>
    <w:rsid w:val="00E743E2"/>
    <w:rsid w:val="00E74B10"/>
    <w:rsid w:val="00E77DBB"/>
    <w:rsid w:val="00E82114"/>
    <w:rsid w:val="00E911A2"/>
    <w:rsid w:val="00E92A3D"/>
    <w:rsid w:val="00E949A3"/>
    <w:rsid w:val="00E9699D"/>
    <w:rsid w:val="00E96D5D"/>
    <w:rsid w:val="00E978ED"/>
    <w:rsid w:val="00EB25CC"/>
    <w:rsid w:val="00EB422F"/>
    <w:rsid w:val="00EB6BF3"/>
    <w:rsid w:val="00EB7ADB"/>
    <w:rsid w:val="00EC1226"/>
    <w:rsid w:val="00EC34AE"/>
    <w:rsid w:val="00EC37C4"/>
    <w:rsid w:val="00EC3FDA"/>
    <w:rsid w:val="00EC657D"/>
    <w:rsid w:val="00EC7C2C"/>
    <w:rsid w:val="00ED1CAA"/>
    <w:rsid w:val="00ED4BDD"/>
    <w:rsid w:val="00EE03FD"/>
    <w:rsid w:val="00EE083F"/>
    <w:rsid w:val="00EE63AA"/>
    <w:rsid w:val="00EF2A99"/>
    <w:rsid w:val="00F00F34"/>
    <w:rsid w:val="00F06502"/>
    <w:rsid w:val="00F12D75"/>
    <w:rsid w:val="00F222DF"/>
    <w:rsid w:val="00F230EF"/>
    <w:rsid w:val="00F24424"/>
    <w:rsid w:val="00F25199"/>
    <w:rsid w:val="00F26BEA"/>
    <w:rsid w:val="00F30EA3"/>
    <w:rsid w:val="00F320AF"/>
    <w:rsid w:val="00F322C5"/>
    <w:rsid w:val="00F335A9"/>
    <w:rsid w:val="00F36DD9"/>
    <w:rsid w:val="00F44CF5"/>
    <w:rsid w:val="00F464DF"/>
    <w:rsid w:val="00F5352A"/>
    <w:rsid w:val="00F552E2"/>
    <w:rsid w:val="00F611DC"/>
    <w:rsid w:val="00F63356"/>
    <w:rsid w:val="00F7133E"/>
    <w:rsid w:val="00F716EB"/>
    <w:rsid w:val="00F75945"/>
    <w:rsid w:val="00F8239B"/>
    <w:rsid w:val="00F84360"/>
    <w:rsid w:val="00F8575D"/>
    <w:rsid w:val="00F863E6"/>
    <w:rsid w:val="00F87F99"/>
    <w:rsid w:val="00F927C4"/>
    <w:rsid w:val="00FA0420"/>
    <w:rsid w:val="00FA301E"/>
    <w:rsid w:val="00FB1982"/>
    <w:rsid w:val="00FB2294"/>
    <w:rsid w:val="00FB2A99"/>
    <w:rsid w:val="00FC1329"/>
    <w:rsid w:val="00FC1450"/>
    <w:rsid w:val="00FC2C39"/>
    <w:rsid w:val="00FC4D92"/>
    <w:rsid w:val="00FD54F5"/>
    <w:rsid w:val="00FD6EAA"/>
    <w:rsid w:val="00FE5EE7"/>
    <w:rsid w:val="00FE7210"/>
    <w:rsid w:val="00FE7A36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DA38F3-A938-4BBF-A431-931B8D73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AAB"/>
    <w:pPr>
      <w:autoSpaceDE w:val="0"/>
      <w:autoSpaceDN w:val="0"/>
    </w:pPr>
    <w:rPr>
      <w:lang w:val="en-US" w:eastAsia="es-ES"/>
    </w:rPr>
  </w:style>
  <w:style w:type="paragraph" w:styleId="Ttulo1">
    <w:name w:val="heading 1"/>
    <w:basedOn w:val="Normal"/>
    <w:next w:val="Normal"/>
    <w:qFormat/>
    <w:rsid w:val="006773A8"/>
    <w:pPr>
      <w:keepNext/>
      <w:tabs>
        <w:tab w:val="left" w:pos="426"/>
        <w:tab w:val="left" w:pos="1276"/>
        <w:tab w:val="decimal" w:pos="8505"/>
      </w:tabs>
      <w:outlineLvl w:val="0"/>
    </w:pPr>
    <w:rPr>
      <w:rFonts w:ascii="Arial" w:hAnsi="Arial" w:cs="Arial"/>
      <w:b/>
      <w:bCs/>
      <w:sz w:val="26"/>
      <w:szCs w:val="26"/>
      <w:lang w:val="es-ES_tradnl"/>
    </w:rPr>
  </w:style>
  <w:style w:type="paragraph" w:styleId="Ttulo2">
    <w:name w:val="heading 2"/>
    <w:basedOn w:val="Normal"/>
    <w:next w:val="Normal"/>
    <w:qFormat/>
    <w:rsid w:val="006773A8"/>
    <w:pPr>
      <w:keepNext/>
      <w:tabs>
        <w:tab w:val="left" w:pos="851"/>
        <w:tab w:val="left" w:pos="1985"/>
        <w:tab w:val="decimal" w:pos="8505"/>
      </w:tabs>
      <w:outlineLvl w:val="1"/>
    </w:pPr>
    <w:rPr>
      <w:rFonts w:ascii="Arial" w:hAnsi="Arial" w:cs="Arial"/>
      <w:sz w:val="24"/>
      <w:szCs w:val="24"/>
      <w:lang w:val="es-ES_tradnl"/>
    </w:rPr>
  </w:style>
  <w:style w:type="paragraph" w:styleId="Ttulo3">
    <w:name w:val="heading 3"/>
    <w:basedOn w:val="Normal"/>
    <w:next w:val="Normal"/>
    <w:qFormat/>
    <w:rsid w:val="006773A8"/>
    <w:pPr>
      <w:keepNext/>
      <w:tabs>
        <w:tab w:val="left" w:pos="426"/>
      </w:tabs>
      <w:outlineLvl w:val="2"/>
    </w:pPr>
    <w:rPr>
      <w:rFonts w:ascii="Arial" w:hAnsi="Arial" w:cs="Arial"/>
      <w:b/>
      <w:bCs/>
      <w:color w:val="0000FF"/>
      <w:sz w:val="26"/>
      <w:szCs w:val="26"/>
      <w:lang w:val="es-ES_tradnl"/>
    </w:rPr>
  </w:style>
  <w:style w:type="paragraph" w:styleId="Ttulo4">
    <w:name w:val="heading 4"/>
    <w:basedOn w:val="Normal"/>
    <w:next w:val="Normal"/>
    <w:qFormat/>
    <w:rsid w:val="006773A8"/>
    <w:pPr>
      <w:keepNext/>
      <w:numPr>
        <w:numId w:val="1"/>
      </w:numPr>
      <w:tabs>
        <w:tab w:val="left" w:pos="426"/>
        <w:tab w:val="left" w:pos="1276"/>
        <w:tab w:val="decimal" w:pos="8505"/>
      </w:tabs>
      <w:outlineLvl w:val="3"/>
    </w:pPr>
    <w:rPr>
      <w:rFonts w:ascii="Arial" w:hAnsi="Arial" w:cs="Arial"/>
      <w:b/>
      <w:bCs/>
      <w:color w:val="000080"/>
      <w:sz w:val="26"/>
      <w:szCs w:val="26"/>
      <w:lang w:val="es-ES_tradnl"/>
    </w:rPr>
  </w:style>
  <w:style w:type="paragraph" w:styleId="Ttulo5">
    <w:name w:val="heading 5"/>
    <w:basedOn w:val="Normal"/>
    <w:next w:val="Normal"/>
    <w:qFormat/>
    <w:rsid w:val="006773A8"/>
    <w:pPr>
      <w:keepNext/>
      <w:tabs>
        <w:tab w:val="left" w:pos="851"/>
        <w:tab w:val="decimal" w:pos="8505"/>
      </w:tabs>
      <w:outlineLvl w:val="4"/>
    </w:pPr>
    <w:rPr>
      <w:rFonts w:ascii="Arial" w:hAnsi="Arial" w:cs="Arial"/>
      <w:color w:val="000080"/>
      <w:sz w:val="24"/>
      <w:szCs w:val="24"/>
      <w:lang w:val="es-ES_tradnl"/>
    </w:rPr>
  </w:style>
  <w:style w:type="paragraph" w:styleId="Ttulo6">
    <w:name w:val="heading 6"/>
    <w:basedOn w:val="Normal"/>
    <w:next w:val="Normal"/>
    <w:qFormat/>
    <w:rsid w:val="006773A8"/>
    <w:pPr>
      <w:keepNext/>
      <w:outlineLvl w:val="5"/>
    </w:pPr>
    <w:rPr>
      <w:rFonts w:ascii="Arial" w:hAnsi="Arial" w:cs="Arial"/>
      <w:b/>
      <w:bCs/>
      <w:color w:val="3366FF"/>
      <w:sz w:val="24"/>
      <w:szCs w:val="24"/>
      <w:lang w:val="es-ES_tradnl"/>
    </w:rPr>
  </w:style>
  <w:style w:type="paragraph" w:styleId="Ttulo9">
    <w:name w:val="heading 9"/>
    <w:basedOn w:val="Normal"/>
    <w:next w:val="Normal"/>
    <w:qFormat/>
    <w:rsid w:val="006773A8"/>
    <w:pPr>
      <w:keepNext/>
      <w:widowControl w:val="0"/>
      <w:pBdr>
        <w:top w:val="double" w:sz="6" w:space="18" w:color="auto"/>
        <w:bottom w:val="double" w:sz="6" w:space="18" w:color="auto"/>
      </w:pBdr>
      <w:tabs>
        <w:tab w:val="left" w:pos="426"/>
      </w:tabs>
      <w:spacing w:after="480"/>
      <w:ind w:right="-232"/>
      <w:outlineLvl w:val="8"/>
    </w:pPr>
    <w:rPr>
      <w:b/>
      <w:bCs/>
      <w:sz w:val="30"/>
      <w:szCs w:val="3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silladeverificacin">
    <w:name w:val="Casilla de verificación"/>
    <w:rsid w:val="006773A8"/>
    <w:rPr>
      <w:rFonts w:ascii="Wingdings" w:hAnsi="Wingdings"/>
      <w:spacing w:val="0"/>
      <w:sz w:val="22"/>
      <w:szCs w:val="22"/>
    </w:rPr>
  </w:style>
  <w:style w:type="paragraph" w:styleId="Fecha">
    <w:name w:val="Date"/>
    <w:basedOn w:val="Textoindependiente"/>
    <w:rsid w:val="006773A8"/>
    <w:pPr>
      <w:spacing w:after="0" w:line="180" w:lineRule="atLeast"/>
    </w:pPr>
    <w:rPr>
      <w:rFonts w:ascii="Arial" w:hAnsi="Arial" w:cs="Arial"/>
      <w:spacing w:val="-5"/>
    </w:rPr>
  </w:style>
  <w:style w:type="paragraph" w:styleId="Textoindependiente">
    <w:name w:val="Body Text"/>
    <w:basedOn w:val="Normal"/>
    <w:rsid w:val="006773A8"/>
    <w:pPr>
      <w:spacing w:after="120"/>
    </w:pPr>
  </w:style>
  <w:style w:type="paragraph" w:customStyle="1" w:styleId="INDICE">
    <w:name w:val="INDICE"/>
    <w:basedOn w:val="Normal"/>
    <w:rsid w:val="006773A8"/>
    <w:pPr>
      <w:jc w:val="center"/>
    </w:pPr>
    <w:rPr>
      <w:spacing w:val="160"/>
      <w:sz w:val="32"/>
      <w:szCs w:val="32"/>
    </w:rPr>
  </w:style>
  <w:style w:type="paragraph" w:styleId="Encabezado">
    <w:name w:val="header"/>
    <w:basedOn w:val="Normal"/>
    <w:rsid w:val="006773A8"/>
    <w:pPr>
      <w:tabs>
        <w:tab w:val="center" w:pos="4419"/>
        <w:tab w:val="right" w:pos="8838"/>
      </w:tabs>
    </w:pPr>
    <w:rPr>
      <w:lang w:val="es-ES_tradnl"/>
    </w:rPr>
  </w:style>
  <w:style w:type="paragraph" w:styleId="Piedepgina">
    <w:name w:val="footer"/>
    <w:basedOn w:val="Normal"/>
    <w:link w:val="PiedepginaCar"/>
    <w:rsid w:val="006773A8"/>
    <w:pPr>
      <w:tabs>
        <w:tab w:val="center" w:pos="4419"/>
        <w:tab w:val="right" w:pos="8838"/>
      </w:tabs>
    </w:pPr>
  </w:style>
  <w:style w:type="paragraph" w:styleId="Descripcin">
    <w:name w:val="caption"/>
    <w:basedOn w:val="Normal"/>
    <w:next w:val="Normal"/>
    <w:qFormat/>
    <w:rsid w:val="006773A8"/>
    <w:pPr>
      <w:ind w:left="-1701"/>
      <w:jc w:val="right"/>
    </w:pPr>
    <w:rPr>
      <w:rFonts w:ascii="Arial" w:hAnsi="Arial" w:cs="Arial"/>
      <w:i/>
      <w:iCs/>
      <w:color w:val="0000FF"/>
      <w:spacing w:val="30"/>
      <w:sz w:val="24"/>
      <w:szCs w:val="24"/>
      <w:lang w:val="es-ES_tradnl"/>
    </w:rPr>
  </w:style>
  <w:style w:type="paragraph" w:styleId="Textodeglobo">
    <w:name w:val="Balloon Text"/>
    <w:basedOn w:val="Normal"/>
    <w:semiHidden/>
    <w:rsid w:val="00186B30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201D79"/>
    <w:rPr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2B4A0-140C-4CC7-A8EB-3979187D8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8</Pages>
  <Words>996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</vt:lpstr>
    </vt:vector>
  </TitlesOfParts>
  <Company>STPS</Company>
  <LinksUpToDate>false</LinksUpToDate>
  <CharactersWithSpaces>6467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</dc:title>
  <dc:creator>CONASAMI</dc:creator>
  <cp:lastModifiedBy>Guadalupe Patricia Cuca Villegas</cp:lastModifiedBy>
  <cp:revision>85</cp:revision>
  <cp:lastPrinted>2015-02-26T19:16:00Z</cp:lastPrinted>
  <dcterms:created xsi:type="dcterms:W3CDTF">2015-04-29T17:43:00Z</dcterms:created>
  <dcterms:modified xsi:type="dcterms:W3CDTF">2015-04-30T15:30:00Z</dcterms:modified>
</cp:coreProperties>
</file>